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F1AD67">
      <w:pPr>
        <w:pStyle w:val="2"/>
        <w:bidi w:val="0"/>
        <w:jc w:val="center"/>
        <w:rPr>
          <w:rFonts w:hint="default"/>
          <w:sz w:val="40"/>
          <w:szCs w:val="40"/>
          <w:lang w:val="en-US" w:eastAsia="zh-CN"/>
        </w:rPr>
      </w:pPr>
      <w:r>
        <w:rPr>
          <w:rFonts w:hint="eastAsia"/>
          <w:sz w:val="40"/>
          <w:szCs w:val="40"/>
          <w:lang w:val="en-US" w:eastAsia="zh-CN"/>
        </w:rPr>
        <w:t>附录：短期</w:t>
      </w:r>
      <w:bookmarkStart w:id="0" w:name="_GoBack"/>
      <w:bookmarkEnd w:id="0"/>
      <w:r>
        <w:rPr>
          <w:rFonts w:hint="eastAsia"/>
          <w:sz w:val="40"/>
          <w:szCs w:val="40"/>
          <w:lang w:val="en-US" w:eastAsia="zh-CN"/>
        </w:rPr>
        <w:t>50-100期脉冲图</w:t>
      </w:r>
    </w:p>
    <w:p w14:paraId="16FDD7F9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2" w:firstLineChars="200"/>
        <w:textAlignment w:val="auto"/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  <w:t>（三）敏感性分析与稳健性检验</w:t>
      </w:r>
    </w:p>
    <w:tbl>
      <w:tblPr>
        <w:tblStyle w:val="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31"/>
        <w:gridCol w:w="4191"/>
      </w:tblGrid>
      <w:tr w14:paraId="33F5B5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41" w:type="dxa"/>
          </w:tcPr>
          <w:p w14:paraId="28ABD309">
            <w:pPr>
              <w:bidi w:val="0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drawing>
                <wp:inline distT="0" distB="0" distL="114300" distR="114300">
                  <wp:extent cx="2684780" cy="2167255"/>
                  <wp:effectExtent l="0" t="0" r="12700" b="12065"/>
                  <wp:docPr id="20" name="图片 20" descr="1754133970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20" descr="1754133970198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4780" cy="2167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1" w:type="dxa"/>
          </w:tcPr>
          <w:p w14:paraId="044BDC1A">
            <w:pPr>
              <w:bidi w:val="0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drawing>
                <wp:inline distT="0" distB="0" distL="114300" distR="114300">
                  <wp:extent cx="2606040" cy="2089785"/>
                  <wp:effectExtent l="0" t="0" r="0" b="13335"/>
                  <wp:docPr id="21" name="图片 21" descr="17541340258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21" descr="175413402589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6040" cy="2089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CC7BD06">
      <w:pPr>
        <w:pStyle w:val="10"/>
        <w:jc w:val="center"/>
        <w:rPr>
          <w:rFonts w:hint="default" w:eastAsia="宋体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图</w:t>
      </w:r>
      <w:r>
        <w:rPr>
          <w:rFonts w:hint="eastAsia" w:ascii="Times New Roman" w:hAnsi="Times New Roman"/>
          <w:sz w:val="18"/>
          <w:szCs w:val="18"/>
          <w:lang w:val="en-US" w:eastAsia="zh-CN"/>
        </w:rPr>
        <w:t>3</w:t>
      </w:r>
      <w:r>
        <w:rPr>
          <w:rFonts w:hint="eastAsia"/>
          <w:sz w:val="18"/>
          <w:szCs w:val="18"/>
          <w:lang w:val="en-US" w:eastAsia="zh-CN"/>
        </w:rPr>
        <w:t xml:space="preserve"> 三类技术冲击下“直接激励效应”与“挤出效应”脉冲图</w:t>
      </w:r>
    </w:p>
    <w:p w14:paraId="5D29C878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center"/>
        <w:textAlignment w:val="auto"/>
        <w:rPr>
          <w:rFonts w:hint="default" w:hAnsi="Cambria Math" w:cstheme="minorEastAsia"/>
          <w:i w:val="0"/>
          <w:color w:val="000000" w:themeColor="text1"/>
          <w:sz w:val="21"/>
          <w:szCs w:val="21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 w:val="0"/>
          <w:sz w:val="28"/>
          <w:szCs w:val="28"/>
          <w:lang w:val="en-US" w:eastAsia="zh-CN"/>
        </w:rPr>
        <w:t>四、信贷贴息政策模拟与效果分析</w:t>
      </w:r>
    </w:p>
    <w:p w14:paraId="35657214">
      <w:pPr>
        <w:pStyle w:val="9"/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  <w:t>（一）外生信贷贴息政策模拟与效果分析</w:t>
      </w:r>
    </w:p>
    <w:tbl>
      <w:tblPr>
        <w:tblStyle w:val="6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 w14:paraId="4AAAE5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 w14:paraId="70171B06">
            <w:pPr>
              <w:pStyle w:val="3"/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drawing>
                <wp:inline distT="0" distB="0" distL="114300" distR="114300">
                  <wp:extent cx="2567305" cy="2267585"/>
                  <wp:effectExtent l="0" t="0" r="8255" b="3175"/>
                  <wp:docPr id="1" name="图片 1" descr="17536024048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1753602404890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7305" cy="2267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1" w:type="dxa"/>
          </w:tcPr>
          <w:p w14:paraId="6A15F12A">
            <w:pPr>
              <w:pStyle w:val="3"/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drawing>
                <wp:inline distT="0" distB="0" distL="114300" distR="114300">
                  <wp:extent cx="2567940" cy="2232025"/>
                  <wp:effectExtent l="0" t="0" r="7620" b="8255"/>
                  <wp:docPr id="2" name="图片 2" descr="17536024615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175360246150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7940" cy="223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79C89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 w14:paraId="73313F95">
            <w:pPr>
              <w:pStyle w:val="3"/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drawing>
                <wp:inline distT="0" distB="0" distL="114300" distR="114300">
                  <wp:extent cx="2564765" cy="2162810"/>
                  <wp:effectExtent l="0" t="0" r="10795" b="1270"/>
                  <wp:docPr id="3" name="图片 3" descr="17536026009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1753602600955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4765" cy="2162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1" w:type="dxa"/>
          </w:tcPr>
          <w:p w14:paraId="09ADBCC0">
            <w:pPr>
              <w:pStyle w:val="3"/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drawing>
                <wp:inline distT="0" distB="0" distL="114300" distR="114300">
                  <wp:extent cx="2565400" cy="2174875"/>
                  <wp:effectExtent l="0" t="0" r="10160" b="4445"/>
                  <wp:docPr id="4" name="图片 4" descr="17536026634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175360266348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5400" cy="217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355649B">
      <w:pPr>
        <w:pStyle w:val="10"/>
        <w:jc w:val="center"/>
        <w:rPr>
          <w:rFonts w:hint="eastAsia" w:hAnsi="Cambria Math" w:cstheme="minorEastAsia"/>
          <w:i w:val="0"/>
          <w:color w:val="000000" w:themeColor="text1"/>
          <w:sz w:val="18"/>
          <w:szCs w:val="18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sz w:val="18"/>
          <w:szCs w:val="18"/>
          <w:lang w:val="en-US" w:eastAsia="zh-CN"/>
        </w:rPr>
        <w:t>图</w:t>
      </w:r>
      <w:r>
        <w:rPr>
          <w:rFonts w:hint="eastAsia" w:ascii="Times New Roman" w:hAnsi="Times New Roman"/>
          <w:sz w:val="18"/>
          <w:szCs w:val="18"/>
          <w:lang w:val="en-US" w:eastAsia="zh-CN"/>
        </w:rPr>
        <w:t>4</w:t>
      </w:r>
      <w:r>
        <w:rPr>
          <w:rFonts w:hint="eastAsia"/>
          <w:sz w:val="18"/>
          <w:szCs w:val="18"/>
          <w:lang w:val="en-US" w:eastAsia="zh-CN"/>
        </w:rPr>
        <w:t xml:space="preserve"> 战新企业技术进步下外生型信贷贴息政策强度效果图</w:t>
      </w:r>
    </w:p>
    <w:p w14:paraId="5B24A651">
      <w:pPr>
        <w:pStyle w:val="9"/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  <w:t>（二）内生信贷贴息政策模拟与效果分析</w:t>
      </w:r>
    </w:p>
    <w:tbl>
      <w:tblPr>
        <w:tblStyle w:val="6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 w14:paraId="089B16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 w14:paraId="0CB82F55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drawing>
                <wp:inline distT="0" distB="0" distL="114300" distR="114300">
                  <wp:extent cx="2567940" cy="2216150"/>
                  <wp:effectExtent l="0" t="0" r="7620" b="8890"/>
                  <wp:docPr id="7" name="图片 7" descr="17536039414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1753603941408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7940" cy="2216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1" w:type="dxa"/>
          </w:tcPr>
          <w:p w14:paraId="11465203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drawing>
                <wp:inline distT="0" distB="0" distL="114300" distR="114300">
                  <wp:extent cx="2565400" cy="2218055"/>
                  <wp:effectExtent l="0" t="0" r="10160" b="6985"/>
                  <wp:docPr id="8" name="图片 8" descr="1753603987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1753603987147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5400" cy="2218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A40FB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 w14:paraId="463C8202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drawing>
                <wp:inline distT="0" distB="0" distL="114300" distR="114300">
                  <wp:extent cx="2567305" cy="2209800"/>
                  <wp:effectExtent l="0" t="0" r="8255" b="0"/>
                  <wp:docPr id="9" name="图片 9" descr="17536040325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1753604032531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7305" cy="2209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1" w:type="dxa"/>
          </w:tcPr>
          <w:p w14:paraId="056509DA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drawing>
                <wp:inline distT="0" distB="0" distL="114300" distR="114300">
                  <wp:extent cx="2567940" cy="2228215"/>
                  <wp:effectExtent l="0" t="0" r="7620" b="12065"/>
                  <wp:docPr id="10" name="图片 10" descr="17536040703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1753604070331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7940" cy="2228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EBA5E17">
      <w:pPr>
        <w:pStyle w:val="10"/>
        <w:jc w:val="center"/>
        <w:rPr>
          <w:rFonts w:hint="eastAsia" w:hAnsi="Cambria Math" w:cstheme="minorEastAsia"/>
          <w:i w:val="0"/>
          <w:color w:val="000000" w:themeColor="text1"/>
          <w:sz w:val="18"/>
          <w:szCs w:val="18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sz w:val="18"/>
          <w:szCs w:val="18"/>
          <w:lang w:val="en-US" w:eastAsia="zh-CN"/>
        </w:rPr>
        <w:t>图</w:t>
      </w:r>
      <w:r>
        <w:rPr>
          <w:rFonts w:hint="eastAsia" w:ascii="Times New Roman" w:hAnsi="Times New Roman"/>
          <w:sz w:val="18"/>
          <w:szCs w:val="18"/>
          <w:lang w:val="en-US" w:eastAsia="zh-CN"/>
        </w:rPr>
        <w:t>5</w:t>
      </w:r>
      <w:r>
        <w:rPr>
          <w:rFonts w:hint="eastAsia"/>
          <w:sz w:val="18"/>
          <w:szCs w:val="18"/>
          <w:lang w:val="en-US" w:eastAsia="zh-CN"/>
        </w:rPr>
        <w:t xml:space="preserve"> 战新企业技术进步下内生型信贷贴息政策强度效果图</w:t>
      </w:r>
    </w:p>
    <w:p w14:paraId="3D44DFD4">
      <w:pPr>
        <w:pStyle w:val="9"/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  <w:t>（三）利润分成变化的进一步分析</w:t>
      </w:r>
    </w:p>
    <w:p w14:paraId="248F2DB0">
      <w:pPr>
        <w:bidi w:val="0"/>
        <w:ind w:firstLine="420" w:firstLineChars="200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Times New Roman" w:hAnsi="Times New Roman" w:eastAsia="黑体" w:cs="黑体"/>
          <w:lang w:val="en-US" w:eastAsia="zh-CN"/>
        </w:rPr>
        <w:t>1</w:t>
      </w:r>
      <w:r>
        <w:rPr>
          <w:rFonts w:hint="eastAsia" w:ascii="黑体" w:hAnsi="黑体" w:eastAsia="黑体" w:cs="黑体"/>
          <w:lang w:val="en-US" w:eastAsia="zh-CN"/>
        </w:rPr>
        <w:t>.战新企业技术进步和外生型信贷贴息政策背景下的利润分成变化</w:t>
      </w:r>
    </w:p>
    <w:p w14:paraId="6A4EC3E5">
      <w:pPr>
        <w:bidi w:val="0"/>
        <w:ind w:firstLine="420" w:firstLineChars="200"/>
        <w:rPr>
          <w:rFonts w:hint="default"/>
          <w:lang w:val="en-US" w:eastAsia="zh-CN"/>
        </w:rPr>
      </w:pPr>
    </w:p>
    <w:tbl>
      <w:tblPr>
        <w:tblStyle w:val="6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56BE5F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6A768EAC">
            <w:pPr>
              <w:bidi w:val="0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drawing>
                <wp:inline distT="0" distB="0" distL="114300" distR="114300">
                  <wp:extent cx="2574925" cy="2178050"/>
                  <wp:effectExtent l="0" t="0" r="635" b="1270"/>
                  <wp:docPr id="11" name="图片 11" descr="17536049486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1753604948680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4925" cy="2178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EF24CE8">
      <w:pPr>
        <w:pStyle w:val="10"/>
        <w:jc w:val="center"/>
        <w:rPr>
          <w:rFonts w:hint="eastAsia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图</w:t>
      </w:r>
      <w:r>
        <w:rPr>
          <w:rFonts w:hint="eastAsia" w:ascii="Times New Roman" w:hAnsi="Times New Roman"/>
          <w:sz w:val="18"/>
          <w:szCs w:val="18"/>
          <w:lang w:val="en-US" w:eastAsia="zh-CN"/>
        </w:rPr>
        <w:t>6</w:t>
      </w:r>
      <w:r>
        <w:rPr>
          <w:rFonts w:hint="eastAsia"/>
          <w:sz w:val="18"/>
          <w:szCs w:val="18"/>
          <w:lang w:val="en-US" w:eastAsia="zh-CN"/>
        </w:rPr>
        <w:t xml:space="preserve"> 战新企业技术进步与利润分成下外生信贷贴息政策的效果脉冲图</w:t>
      </w:r>
    </w:p>
    <w:p w14:paraId="6F80E533">
      <w:pPr>
        <w:ind w:firstLine="420" w:firstLineChars="200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Times New Roman" w:hAnsi="Times New Roman" w:eastAsia="黑体" w:cs="黑体"/>
          <w:lang w:val="en-US" w:eastAsia="zh-CN"/>
        </w:rPr>
        <w:t>2</w:t>
      </w:r>
      <w:r>
        <w:rPr>
          <w:rFonts w:hint="eastAsia" w:ascii="黑体" w:hAnsi="黑体" w:eastAsia="黑体" w:cs="黑体"/>
          <w:lang w:val="en-US" w:eastAsia="zh-CN"/>
        </w:rPr>
        <w:t>.战新企业技术进步和内生型信贷贴息政策背景下的利润分成变化</w:t>
      </w:r>
    </w:p>
    <w:p w14:paraId="67ACEAFD">
      <w:pPr>
        <w:bidi w:val="0"/>
        <w:ind w:firstLine="420" w:firstLineChars="200"/>
        <w:rPr>
          <w:rFonts w:hint="default" w:ascii="Times New Roman" w:hAnsi="Times New Roman" w:eastAsia="宋体" w:cs="Times New Roman"/>
          <w:lang w:val="en-US" w:eastAsia="zh-CN"/>
        </w:rPr>
      </w:pPr>
    </w:p>
    <w:tbl>
      <w:tblPr>
        <w:tblStyle w:val="6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 w14:paraId="44C335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 w14:paraId="16BEBE21">
            <w:pPr>
              <w:bidi w:val="0"/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drawing>
                <wp:inline distT="0" distB="0" distL="114300" distR="114300">
                  <wp:extent cx="2560320" cy="2193925"/>
                  <wp:effectExtent l="0" t="0" r="0" b="635"/>
                  <wp:docPr id="16" name="图片 16" descr="17536154074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6" descr="1753615407452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0320" cy="219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1" w:type="dxa"/>
          </w:tcPr>
          <w:p w14:paraId="1E52A820">
            <w:pPr>
              <w:bidi w:val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drawing>
                <wp:inline distT="0" distB="0" distL="114300" distR="114300">
                  <wp:extent cx="2565400" cy="2241550"/>
                  <wp:effectExtent l="0" t="0" r="10160" b="13970"/>
                  <wp:docPr id="17" name="图片 17" descr="17536154390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7" descr="1753615439096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5400" cy="224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E4433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 w14:paraId="2C2D87CB">
            <w:pPr>
              <w:bidi w:val="0"/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drawing>
                <wp:inline distT="0" distB="0" distL="114300" distR="114300">
                  <wp:extent cx="2567940" cy="2266315"/>
                  <wp:effectExtent l="0" t="0" r="7620" b="4445"/>
                  <wp:docPr id="18" name="图片 18" descr="1753615490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8" descr="1753615490183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7940" cy="2266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1" w:type="dxa"/>
          </w:tcPr>
          <w:p w14:paraId="4E74DD6A">
            <w:pPr>
              <w:bidi w:val="0"/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drawing>
                <wp:inline distT="0" distB="0" distL="114300" distR="114300">
                  <wp:extent cx="2550795" cy="2228215"/>
                  <wp:effectExtent l="0" t="0" r="9525" b="12065"/>
                  <wp:docPr id="19" name="图片 19" descr="1753615531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9" descr="1753615531155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0795" cy="2228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8CA66C5">
      <w:pPr>
        <w:pStyle w:val="10"/>
        <w:jc w:val="center"/>
        <w:rPr>
          <w:rFonts w:hint="eastAsia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图</w:t>
      </w:r>
      <w:r>
        <w:rPr>
          <w:rFonts w:hint="eastAsia" w:ascii="Times New Roman" w:hAnsi="Times New Roman"/>
          <w:sz w:val="18"/>
          <w:szCs w:val="18"/>
          <w:lang w:val="en-US" w:eastAsia="zh-CN"/>
        </w:rPr>
        <w:t>7</w:t>
      </w:r>
      <w:r>
        <w:rPr>
          <w:rFonts w:hint="eastAsia"/>
          <w:sz w:val="18"/>
          <w:szCs w:val="18"/>
          <w:lang w:val="en-US" w:eastAsia="zh-CN"/>
        </w:rPr>
        <w:t xml:space="preserve"> 战新企业技术进步与利润分成下弱内生信贷贴息政策的效果脉冲图</w:t>
      </w:r>
    </w:p>
    <w:tbl>
      <w:tblPr>
        <w:tblStyle w:val="6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 w14:paraId="27195D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 w14:paraId="3833299B">
            <w:pPr>
              <w:bidi w:val="0"/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drawing>
                <wp:inline distT="0" distB="0" distL="114300" distR="114300">
                  <wp:extent cx="2567940" cy="2223770"/>
                  <wp:effectExtent l="0" t="0" r="7620" b="1270"/>
                  <wp:docPr id="12" name="图片 12" descr="1753612121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 descr="1753612121159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7940" cy="2223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1" w:type="dxa"/>
          </w:tcPr>
          <w:p w14:paraId="7228338B">
            <w:pPr>
              <w:bidi w:val="0"/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drawing>
                <wp:inline distT="0" distB="0" distL="114300" distR="114300">
                  <wp:extent cx="2565400" cy="2213610"/>
                  <wp:effectExtent l="0" t="0" r="10160" b="11430"/>
                  <wp:docPr id="13" name="图片 13" descr="17536121539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3" descr="1753612153952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5400" cy="2213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149EE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</w:tcPr>
          <w:p w14:paraId="7306D69F">
            <w:pPr>
              <w:bidi w:val="0"/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drawing>
                <wp:inline distT="0" distB="0" distL="114300" distR="114300">
                  <wp:extent cx="2567305" cy="2139950"/>
                  <wp:effectExtent l="0" t="0" r="8255" b="8890"/>
                  <wp:docPr id="14" name="图片 14" descr="17536121900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4" descr="1753612190060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7305" cy="2139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1" w:type="dxa"/>
          </w:tcPr>
          <w:p w14:paraId="013C58A2">
            <w:pPr>
              <w:bidi w:val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drawing>
                <wp:inline distT="0" distB="0" distL="114300" distR="114300">
                  <wp:extent cx="2564765" cy="2155190"/>
                  <wp:effectExtent l="0" t="0" r="10795" b="8890"/>
                  <wp:docPr id="15" name="图片 15" descr="1753612313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5" descr="1753612313126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4765" cy="2155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D95B23B">
      <w:pPr>
        <w:pStyle w:val="10"/>
        <w:jc w:val="center"/>
        <w:rPr>
          <w:rFonts w:hint="eastAsia" w:hAnsi="Cambria Math" w:cstheme="minorEastAsia"/>
          <w:i w:val="0"/>
          <w:color w:val="000000" w:themeColor="text1"/>
          <w:sz w:val="18"/>
          <w:szCs w:val="18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sz w:val="18"/>
          <w:szCs w:val="18"/>
          <w:lang w:val="en-US" w:eastAsia="zh-CN"/>
        </w:rPr>
        <w:t>图</w:t>
      </w:r>
      <w:r>
        <w:rPr>
          <w:rFonts w:hint="eastAsia" w:ascii="Times New Roman" w:hAnsi="Times New Roman"/>
          <w:sz w:val="18"/>
          <w:szCs w:val="18"/>
          <w:lang w:val="en-US" w:eastAsia="zh-CN"/>
        </w:rPr>
        <w:t>8</w:t>
      </w:r>
      <w:r>
        <w:rPr>
          <w:rFonts w:hint="eastAsia"/>
          <w:sz w:val="18"/>
          <w:szCs w:val="18"/>
          <w:lang w:val="en-US" w:eastAsia="zh-CN"/>
        </w:rPr>
        <w:t xml:space="preserve"> 战新企业技术进步与利润分成下强内生信贷贴息政策的效果脉冲图</w:t>
      </w:r>
    </w:p>
    <w:p w14:paraId="07A3BDD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NmYzYwMmU3Yjc3NjE2ODhkYWMyNDVlYWVkYTdmYmIifQ=="/>
  </w:docVars>
  <w:rsids>
    <w:rsidRoot w:val="00000000"/>
    <w:rsid w:val="34434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afterLines="0" w:line="240" w:lineRule="auto"/>
      <w:ind w:firstLine="964" w:firstLineChars="200"/>
      <w:outlineLvl w:val="0"/>
    </w:pPr>
    <w:rPr>
      <w:rFonts w:eastAsia="宋体" w:asciiTheme="minorAscii" w:hAnsiTheme="minorAscii"/>
      <w:b/>
      <w:kern w:val="44"/>
      <w:sz w:val="24"/>
    </w:rPr>
  </w:style>
  <w:style w:type="paragraph" w:styleId="3">
    <w:name w:val="heading 3"/>
    <w:basedOn w:val="1"/>
    <w:next w:val="1"/>
    <w:unhideWhenUsed/>
    <w:qFormat/>
    <w:uiPriority w:val="9"/>
    <w:pPr>
      <w:spacing w:after="0" w:line="240" w:lineRule="auto"/>
      <w:jc w:val="both"/>
      <w:outlineLvl w:val="2"/>
    </w:pPr>
    <w:rPr>
      <w:sz w:val="24"/>
      <w:szCs w:val="28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note text"/>
    <w:basedOn w:val="1"/>
    <w:qFormat/>
    <w:uiPriority w:val="0"/>
    <w:pPr>
      <w:snapToGrid w:val="0"/>
      <w:jc w:val="left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footnote reference"/>
    <w:basedOn w:val="7"/>
    <w:qFormat/>
    <w:uiPriority w:val="0"/>
    <w:rPr>
      <w:vertAlign w:val="superscript"/>
    </w:rPr>
  </w:style>
  <w:style w:type="paragraph" w:customStyle="1" w:styleId="9">
    <w:name w:val="正文段落"/>
    <w:basedOn w:val="1"/>
    <w:qFormat/>
    <w:uiPriority w:val="0"/>
    <w:pPr>
      <w:ind w:left="0" w:firstLine="420"/>
    </w:pPr>
    <w:rPr>
      <w:rFonts w:cs="宋体"/>
      <w:szCs w:val="21"/>
    </w:rPr>
  </w:style>
  <w:style w:type="paragraph" w:customStyle="1" w:styleId="10">
    <w:name w:val="图表题"/>
    <w:basedOn w:val="1"/>
    <w:qFormat/>
    <w:uiPriority w:val="0"/>
    <w:pPr>
      <w:ind w:left="0" w:firstLine="0"/>
    </w:pPr>
    <w:rPr>
      <w:rFonts w:ascii="黑体" w:hAnsi="黑体" w:eastAsia="黑体" w:cs="宋体"/>
      <w:bCs/>
      <w:sz w:val="15"/>
      <w:szCs w:val="15"/>
    </w:rPr>
  </w:style>
  <w:style w:type="paragraph" w:customStyle="1" w:styleId="11">
    <w:name w:val="脚注修改"/>
    <w:basedOn w:val="4"/>
    <w:qFormat/>
    <w:uiPriority w:val="0"/>
    <w:pPr>
      <w:ind w:left="0" w:firstLine="200" w:firstLineChars="200"/>
      <w:jc w:val="both"/>
    </w:pPr>
    <w:rPr>
      <w:rFonts w:cs="Times New Roman" w:eastAsiaTheme="majorEastAsia"/>
      <w:spacing w:val="10"/>
      <w:sz w:val="15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3" Type="http://schemas.openxmlformats.org/officeDocument/2006/relationships/fontTable" Target="fontTable.xml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2025-12-16T06:56:44Z</dcterms:created>
  <dc:creator>wang'z'q</dc:creator>
  <cp:lastModifiedBy>w</cp:lastModifiedBy>
  <dcterms:modified xsi:type="dcterms:W3CDTF">2025-12-16T07:00:22Z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AE7A9C5DA08247D09E9BE45ED5FE7266_12</vt:lpwstr>
  </property>
</Properties>
</file>