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8DB60" w14:textId="144FD056" w:rsidR="00AB6A52" w:rsidRDefault="00AB6A52" w:rsidP="00AB6A52">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t>附录一</w:t>
      </w:r>
    </w:p>
    <w:p w14:paraId="0E1AAB62" w14:textId="699B543A" w:rsidR="00EC778E" w:rsidRPr="000E295B" w:rsidRDefault="00EC778E" w:rsidP="00EC778E">
      <w:pPr>
        <w:spacing w:line="240" w:lineRule="auto"/>
        <w:ind w:firstLine="360"/>
        <w:jc w:val="center"/>
        <w:rPr>
          <w:rFonts w:ascii="黑体" w:eastAsia="黑体" w:hAnsi="黑体" w:hint="eastAsia"/>
          <w:sz w:val="18"/>
          <w:szCs w:val="18"/>
        </w:rPr>
      </w:pPr>
      <w:r>
        <w:rPr>
          <w:rFonts w:eastAsia="黑体" w:cs="Times New Roman"/>
          <w:sz w:val="18"/>
        </w:rPr>
        <w:t>表</w:t>
      </w:r>
      <w:r>
        <w:rPr>
          <w:rFonts w:eastAsia="黑体" w:cs="Times New Roman"/>
          <w:sz w:val="18"/>
        </w:rPr>
        <w:t xml:space="preserve">1 </w:t>
      </w:r>
      <w:r>
        <w:rPr>
          <w:rFonts w:eastAsia="黑体" w:cs="Times New Roman"/>
          <w:sz w:val="18"/>
        </w:rPr>
        <w:t>文献检索词设计</w:t>
      </w:r>
    </w:p>
    <w:tbl>
      <w:tblPr>
        <w:tblW w:w="0" w:type="auto"/>
        <w:jc w:val="center"/>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807"/>
        <w:gridCol w:w="1654"/>
        <w:gridCol w:w="2882"/>
        <w:gridCol w:w="4515"/>
      </w:tblGrid>
      <w:tr w:rsidR="00EC778E" w:rsidRPr="0016087B" w14:paraId="1D32E4C0" w14:textId="77777777" w:rsidTr="000F3FFB">
        <w:trPr>
          <w:tblHeader/>
          <w:tblCellSpacing w:w="15" w:type="dxa"/>
          <w:jc w:val="center"/>
        </w:trPr>
        <w:tc>
          <w:tcPr>
            <w:tcW w:w="0" w:type="auto"/>
            <w:tcMar>
              <w:top w:w="60" w:type="dxa"/>
              <w:left w:w="80" w:type="dxa"/>
              <w:bottom w:w="60" w:type="dxa"/>
              <w:right w:w="80" w:type="dxa"/>
            </w:tcMar>
            <w:vAlign w:val="center"/>
            <w:hideMark/>
          </w:tcPr>
          <w:p w14:paraId="10A50ADB"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检索层次</w:t>
            </w:r>
          </w:p>
        </w:tc>
        <w:tc>
          <w:tcPr>
            <w:tcW w:w="0" w:type="auto"/>
            <w:tcMar>
              <w:top w:w="60" w:type="dxa"/>
              <w:left w:w="80" w:type="dxa"/>
              <w:bottom w:w="60" w:type="dxa"/>
              <w:right w:w="80" w:type="dxa"/>
            </w:tcMar>
            <w:vAlign w:val="center"/>
            <w:hideMark/>
          </w:tcPr>
          <w:p w14:paraId="269E2649"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检索目的</w:t>
            </w:r>
          </w:p>
        </w:tc>
        <w:tc>
          <w:tcPr>
            <w:tcW w:w="0" w:type="auto"/>
            <w:tcMar>
              <w:top w:w="60" w:type="dxa"/>
              <w:left w:w="80" w:type="dxa"/>
              <w:bottom w:w="60" w:type="dxa"/>
              <w:right w:w="80" w:type="dxa"/>
            </w:tcMar>
            <w:vAlign w:val="center"/>
            <w:hideMark/>
          </w:tcPr>
          <w:p w14:paraId="1C2F973D"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中文关键词</w:t>
            </w:r>
          </w:p>
        </w:tc>
        <w:tc>
          <w:tcPr>
            <w:tcW w:w="0" w:type="auto"/>
            <w:tcMar>
              <w:top w:w="60" w:type="dxa"/>
              <w:left w:w="80" w:type="dxa"/>
              <w:bottom w:w="60" w:type="dxa"/>
              <w:right w:w="80" w:type="dxa"/>
            </w:tcMar>
            <w:vAlign w:val="center"/>
            <w:hideMark/>
          </w:tcPr>
          <w:p w14:paraId="68C9B508"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英文关键词</w:t>
            </w:r>
          </w:p>
        </w:tc>
      </w:tr>
      <w:tr w:rsidR="00EC778E" w:rsidRPr="0016087B" w14:paraId="5DF0EF1B" w14:textId="77777777" w:rsidTr="000F3FFB">
        <w:trPr>
          <w:tblCellSpacing w:w="15" w:type="dxa"/>
          <w:jc w:val="center"/>
        </w:trPr>
        <w:tc>
          <w:tcPr>
            <w:tcW w:w="0" w:type="auto"/>
            <w:tcBorders>
              <w:top w:val="single" w:sz="8" w:space="0" w:color="auto"/>
              <w:bottom w:val="nil"/>
            </w:tcBorders>
            <w:tcMar>
              <w:top w:w="60" w:type="dxa"/>
              <w:left w:w="80" w:type="dxa"/>
              <w:bottom w:w="60" w:type="dxa"/>
              <w:right w:w="80" w:type="dxa"/>
            </w:tcMar>
            <w:vAlign w:val="center"/>
            <w:hideMark/>
          </w:tcPr>
          <w:p w14:paraId="447E625B"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核心主题检索</w:t>
            </w:r>
          </w:p>
        </w:tc>
        <w:tc>
          <w:tcPr>
            <w:tcW w:w="0" w:type="auto"/>
            <w:tcBorders>
              <w:top w:val="single" w:sz="8" w:space="0" w:color="auto"/>
              <w:bottom w:val="nil"/>
            </w:tcBorders>
            <w:tcMar>
              <w:top w:w="60" w:type="dxa"/>
              <w:left w:w="80" w:type="dxa"/>
              <w:bottom w:w="60" w:type="dxa"/>
              <w:right w:w="80" w:type="dxa"/>
            </w:tcMar>
            <w:vAlign w:val="center"/>
            <w:hideMark/>
          </w:tcPr>
          <w:p w14:paraId="3F901746"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覆盖技术预测理论、方法与流程研究</w:t>
            </w:r>
          </w:p>
        </w:tc>
        <w:tc>
          <w:tcPr>
            <w:tcW w:w="0" w:type="auto"/>
            <w:tcBorders>
              <w:top w:val="single" w:sz="8" w:space="0" w:color="auto"/>
              <w:bottom w:val="nil"/>
            </w:tcBorders>
            <w:tcMar>
              <w:top w:w="60" w:type="dxa"/>
              <w:left w:w="80" w:type="dxa"/>
              <w:bottom w:w="60" w:type="dxa"/>
              <w:right w:w="80" w:type="dxa"/>
            </w:tcMar>
            <w:vAlign w:val="center"/>
            <w:hideMark/>
          </w:tcPr>
          <w:p w14:paraId="15D9A695"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技术预测、技术未来分析、技术趋势分析、技术演化分析、技术演化趋势分析、技术预见</w:t>
            </w:r>
          </w:p>
        </w:tc>
        <w:tc>
          <w:tcPr>
            <w:tcW w:w="0" w:type="auto"/>
            <w:tcBorders>
              <w:top w:val="single" w:sz="8" w:space="0" w:color="auto"/>
              <w:bottom w:val="nil"/>
            </w:tcBorders>
            <w:tcMar>
              <w:top w:w="60" w:type="dxa"/>
              <w:left w:w="80" w:type="dxa"/>
              <w:bottom w:w="60" w:type="dxa"/>
              <w:right w:w="80" w:type="dxa"/>
            </w:tcMar>
            <w:vAlign w:val="center"/>
            <w:hideMark/>
          </w:tcPr>
          <w:p w14:paraId="59D866E9" w14:textId="77777777" w:rsidR="00EC778E" w:rsidRPr="0016087B" w:rsidRDefault="00EC778E" w:rsidP="0016087B">
            <w:pPr>
              <w:spacing w:line="240" w:lineRule="auto"/>
              <w:ind w:firstLineChars="0" w:firstLine="0"/>
              <w:jc w:val="left"/>
              <w:rPr>
                <w:sz w:val="16"/>
                <w:szCs w:val="18"/>
                <w:shd w:val="clear" w:color="auto" w:fill="FFFFFF"/>
              </w:rPr>
            </w:pP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forecast*,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future*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trend*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evolut</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technology foresight</w:t>
            </w:r>
          </w:p>
        </w:tc>
      </w:tr>
      <w:tr w:rsidR="00EC778E" w:rsidRPr="0016087B" w14:paraId="330821F4" w14:textId="77777777" w:rsidTr="000F3FFB">
        <w:trPr>
          <w:tblCellSpacing w:w="15" w:type="dxa"/>
          <w:jc w:val="center"/>
        </w:trPr>
        <w:tc>
          <w:tcPr>
            <w:tcW w:w="0" w:type="auto"/>
            <w:tcMar>
              <w:top w:w="60" w:type="dxa"/>
              <w:left w:w="80" w:type="dxa"/>
              <w:bottom w:w="60" w:type="dxa"/>
              <w:right w:w="80" w:type="dxa"/>
            </w:tcMar>
            <w:vAlign w:val="center"/>
            <w:hideMark/>
          </w:tcPr>
          <w:p w14:paraId="7F11BF50"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未来产业情境检索</w:t>
            </w:r>
          </w:p>
        </w:tc>
        <w:tc>
          <w:tcPr>
            <w:tcW w:w="0" w:type="auto"/>
            <w:tcMar>
              <w:top w:w="60" w:type="dxa"/>
              <w:left w:w="80" w:type="dxa"/>
              <w:bottom w:w="60" w:type="dxa"/>
              <w:right w:w="80" w:type="dxa"/>
            </w:tcMar>
            <w:vAlign w:val="center"/>
            <w:hideMark/>
          </w:tcPr>
          <w:p w14:paraId="66E55E77"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覆盖未来产业、新兴产业和产业前瞻相关研究</w:t>
            </w:r>
          </w:p>
        </w:tc>
        <w:tc>
          <w:tcPr>
            <w:tcW w:w="0" w:type="auto"/>
            <w:tcMar>
              <w:top w:w="60" w:type="dxa"/>
              <w:left w:w="80" w:type="dxa"/>
              <w:bottom w:w="60" w:type="dxa"/>
              <w:right w:w="80" w:type="dxa"/>
            </w:tcMar>
            <w:vAlign w:val="center"/>
            <w:hideMark/>
          </w:tcPr>
          <w:p w14:paraId="0865E58F"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未来产业、战略性新兴产业、新兴产业、产业前瞻、前沿技术、颠覆性技术、新兴技术</w:t>
            </w:r>
          </w:p>
        </w:tc>
        <w:tc>
          <w:tcPr>
            <w:tcW w:w="0" w:type="auto"/>
            <w:tcMar>
              <w:top w:w="60" w:type="dxa"/>
              <w:left w:w="80" w:type="dxa"/>
              <w:bottom w:w="60" w:type="dxa"/>
              <w:right w:w="80" w:type="dxa"/>
            </w:tcMar>
            <w:vAlign w:val="center"/>
            <w:hideMark/>
          </w:tcPr>
          <w:p w14:paraId="482448C2"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 xml:space="preserve">future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emerging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strategic emerging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industrial foresight, frontier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disruptive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emerging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w:t>
            </w:r>
          </w:p>
        </w:tc>
      </w:tr>
      <w:tr w:rsidR="00EC778E" w:rsidRPr="0016087B" w14:paraId="6383E7F5" w14:textId="77777777" w:rsidTr="000F3FFB">
        <w:trPr>
          <w:tblCellSpacing w:w="15" w:type="dxa"/>
          <w:jc w:val="center"/>
        </w:trPr>
        <w:tc>
          <w:tcPr>
            <w:tcW w:w="0" w:type="auto"/>
            <w:tcMar>
              <w:top w:w="60" w:type="dxa"/>
              <w:left w:w="80" w:type="dxa"/>
              <w:bottom w:w="60" w:type="dxa"/>
              <w:right w:w="80" w:type="dxa"/>
            </w:tcMar>
            <w:vAlign w:val="center"/>
            <w:hideMark/>
          </w:tcPr>
          <w:p w14:paraId="5A0B618F"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理论机制检索</w:t>
            </w:r>
          </w:p>
        </w:tc>
        <w:tc>
          <w:tcPr>
            <w:tcW w:w="0" w:type="auto"/>
            <w:tcMar>
              <w:top w:w="60" w:type="dxa"/>
              <w:left w:w="80" w:type="dxa"/>
              <w:bottom w:w="60" w:type="dxa"/>
              <w:right w:w="80" w:type="dxa"/>
            </w:tcMar>
            <w:vAlign w:val="center"/>
            <w:hideMark/>
          </w:tcPr>
          <w:p w14:paraId="01AA9594"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支撑技术演化机理分析</w:t>
            </w:r>
          </w:p>
        </w:tc>
        <w:tc>
          <w:tcPr>
            <w:tcW w:w="0" w:type="auto"/>
            <w:tcMar>
              <w:top w:w="60" w:type="dxa"/>
              <w:left w:w="80" w:type="dxa"/>
              <w:bottom w:w="60" w:type="dxa"/>
              <w:right w:w="80" w:type="dxa"/>
            </w:tcMar>
            <w:vAlign w:val="center"/>
            <w:hideMark/>
          </w:tcPr>
          <w:p w14:paraId="0838EE17"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技术生命周期、技术融合、技术轨道、技术轨道跃迁、技术范式、技术机会</w:t>
            </w:r>
          </w:p>
        </w:tc>
        <w:tc>
          <w:tcPr>
            <w:tcW w:w="0" w:type="auto"/>
            <w:tcMar>
              <w:top w:w="60" w:type="dxa"/>
              <w:left w:w="80" w:type="dxa"/>
              <w:bottom w:w="60" w:type="dxa"/>
              <w:right w:w="80" w:type="dxa"/>
            </w:tcMar>
            <w:vAlign w:val="center"/>
            <w:hideMark/>
          </w:tcPr>
          <w:p w14:paraId="0B1298FD"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technology life cycle, technology convergence, technological trajectory, technological paradigm, technology opportunity</w:t>
            </w:r>
          </w:p>
        </w:tc>
      </w:tr>
      <w:tr w:rsidR="00EC778E" w:rsidRPr="0016087B" w14:paraId="45D4C81E" w14:textId="77777777" w:rsidTr="000F3FFB">
        <w:trPr>
          <w:tblCellSpacing w:w="15" w:type="dxa"/>
          <w:jc w:val="center"/>
        </w:trPr>
        <w:tc>
          <w:tcPr>
            <w:tcW w:w="0" w:type="auto"/>
            <w:tcMar>
              <w:top w:w="60" w:type="dxa"/>
              <w:left w:w="80" w:type="dxa"/>
              <w:bottom w:w="60" w:type="dxa"/>
              <w:right w:w="80" w:type="dxa"/>
            </w:tcMar>
            <w:vAlign w:val="center"/>
            <w:hideMark/>
          </w:tcPr>
          <w:p w14:paraId="56668C94"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方法补充检索</w:t>
            </w:r>
          </w:p>
        </w:tc>
        <w:tc>
          <w:tcPr>
            <w:tcW w:w="0" w:type="auto"/>
            <w:tcMar>
              <w:top w:w="60" w:type="dxa"/>
              <w:left w:w="80" w:type="dxa"/>
              <w:bottom w:w="60" w:type="dxa"/>
              <w:right w:w="80" w:type="dxa"/>
            </w:tcMar>
            <w:vAlign w:val="center"/>
            <w:hideMark/>
          </w:tcPr>
          <w:p w14:paraId="372BF643"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覆盖未来技术识别和弱信号捕捉方法</w:t>
            </w:r>
          </w:p>
        </w:tc>
        <w:tc>
          <w:tcPr>
            <w:tcW w:w="0" w:type="auto"/>
            <w:tcMar>
              <w:top w:w="60" w:type="dxa"/>
              <w:left w:w="80" w:type="dxa"/>
              <w:bottom w:w="60" w:type="dxa"/>
              <w:right w:w="80" w:type="dxa"/>
            </w:tcMar>
            <w:vAlign w:val="center"/>
            <w:hideMark/>
          </w:tcPr>
          <w:p w14:paraId="2C9342C8"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弱信号识别、新兴技术识别、技术路线图、情景分析、德尔菲法、文本挖掘、网络分析</w:t>
            </w:r>
          </w:p>
        </w:tc>
        <w:tc>
          <w:tcPr>
            <w:tcW w:w="0" w:type="auto"/>
            <w:tcMar>
              <w:top w:w="60" w:type="dxa"/>
              <w:left w:w="80" w:type="dxa"/>
              <w:bottom w:w="60" w:type="dxa"/>
              <w:right w:w="80" w:type="dxa"/>
            </w:tcMar>
            <w:vAlign w:val="center"/>
            <w:hideMark/>
          </w:tcPr>
          <w:p w14:paraId="2875AF5A"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weak signal*, emerging technology detection, technology roadmap*, scenario analysis, Delphi, text mining, network analysis</w:t>
            </w:r>
          </w:p>
        </w:tc>
      </w:tr>
      <w:tr w:rsidR="00EC778E" w:rsidRPr="0016087B" w14:paraId="40EE3490" w14:textId="77777777" w:rsidTr="000F3FFB">
        <w:trPr>
          <w:trHeight w:val="363"/>
          <w:tblCellSpacing w:w="15" w:type="dxa"/>
          <w:jc w:val="center"/>
        </w:trPr>
        <w:tc>
          <w:tcPr>
            <w:tcW w:w="0" w:type="auto"/>
            <w:tcMar>
              <w:top w:w="60" w:type="dxa"/>
              <w:left w:w="80" w:type="dxa"/>
              <w:bottom w:w="60" w:type="dxa"/>
              <w:right w:w="80" w:type="dxa"/>
            </w:tcMar>
            <w:vAlign w:val="center"/>
            <w:hideMark/>
          </w:tcPr>
          <w:p w14:paraId="0F0DF820"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补充追溯</w:t>
            </w:r>
          </w:p>
        </w:tc>
        <w:tc>
          <w:tcPr>
            <w:tcW w:w="0" w:type="auto"/>
            <w:tcMar>
              <w:top w:w="60" w:type="dxa"/>
              <w:left w:w="80" w:type="dxa"/>
              <w:bottom w:w="60" w:type="dxa"/>
              <w:right w:w="80" w:type="dxa"/>
            </w:tcMar>
            <w:vAlign w:val="center"/>
            <w:hideMark/>
          </w:tcPr>
          <w:p w14:paraId="25F49335"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减少遗漏</w:t>
            </w:r>
            <w:proofErr w:type="gramStart"/>
            <w:r w:rsidRPr="0016087B">
              <w:rPr>
                <w:rFonts w:cs="Times New Roman"/>
                <w:sz w:val="15"/>
                <w:szCs w:val="18"/>
                <w:shd w:val="clear" w:color="auto" w:fill="FFFFFF"/>
              </w:rPr>
              <w:t>高相关</w:t>
            </w:r>
            <w:proofErr w:type="gramEnd"/>
            <w:r w:rsidRPr="0016087B">
              <w:rPr>
                <w:rFonts w:cs="Times New Roman"/>
                <w:sz w:val="15"/>
                <w:szCs w:val="18"/>
                <w:shd w:val="clear" w:color="auto" w:fill="FFFFFF"/>
              </w:rPr>
              <w:t>文献</w:t>
            </w:r>
          </w:p>
        </w:tc>
        <w:tc>
          <w:tcPr>
            <w:tcW w:w="0" w:type="auto"/>
            <w:tcMar>
              <w:top w:w="60" w:type="dxa"/>
              <w:left w:w="80" w:type="dxa"/>
              <w:bottom w:w="60" w:type="dxa"/>
              <w:right w:w="80" w:type="dxa"/>
            </w:tcMar>
            <w:vAlign w:val="center"/>
            <w:hideMark/>
          </w:tcPr>
          <w:p w14:paraId="32C018D8"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参考文献追溯、被引文献追溯、关键词扩展</w:t>
            </w:r>
          </w:p>
        </w:tc>
        <w:tc>
          <w:tcPr>
            <w:tcW w:w="0" w:type="auto"/>
            <w:tcMar>
              <w:top w:w="60" w:type="dxa"/>
              <w:left w:w="80" w:type="dxa"/>
              <w:bottom w:w="60" w:type="dxa"/>
              <w:right w:w="80" w:type="dxa"/>
            </w:tcMar>
            <w:vAlign w:val="center"/>
            <w:hideMark/>
          </w:tcPr>
          <w:p w14:paraId="0E85DFFA"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backward snowballing, forward snowballing, keyword expansion</w:t>
            </w:r>
          </w:p>
        </w:tc>
      </w:tr>
    </w:tbl>
    <w:p w14:paraId="7B497148" w14:textId="6D689BE6" w:rsidR="002D5DF8" w:rsidRPr="002D5DF8" w:rsidRDefault="002D5DF8" w:rsidP="002D5DF8">
      <w:pPr>
        <w:spacing w:line="240" w:lineRule="auto"/>
        <w:ind w:firstLineChars="0" w:firstLine="0"/>
        <w:rPr>
          <w:sz w:val="16"/>
          <w:szCs w:val="18"/>
          <w:shd w:val="clear" w:color="auto" w:fill="FFFFFF"/>
        </w:rPr>
      </w:pPr>
      <w:r w:rsidRPr="002D5DF8">
        <w:rPr>
          <w:sz w:val="16"/>
          <w:szCs w:val="18"/>
          <w:shd w:val="clear" w:color="auto" w:fill="FFFFFF"/>
        </w:rPr>
        <w:t>注：英文检索词中的</w:t>
      </w:r>
      <w:r w:rsidRPr="002D5DF8">
        <w:rPr>
          <w:rFonts w:hint="eastAsia"/>
          <w:sz w:val="16"/>
          <w:szCs w:val="18"/>
          <w:shd w:val="clear" w:color="auto" w:fill="FFFFFF"/>
        </w:rPr>
        <w:t>*</w:t>
      </w:r>
      <w:r w:rsidRPr="002D5DF8">
        <w:rPr>
          <w:sz w:val="16"/>
          <w:szCs w:val="18"/>
          <w:shd w:val="clear" w:color="auto" w:fill="FFFFFF"/>
        </w:rPr>
        <w:t>为数据库通配符，用于匹配同一词根下的不同词形。例如，</w:t>
      </w:r>
      <w:proofErr w:type="spellStart"/>
      <w:r w:rsidRPr="002D5DF8">
        <w:rPr>
          <w:sz w:val="16"/>
          <w:szCs w:val="18"/>
          <w:shd w:val="clear" w:color="auto" w:fill="FFFFFF"/>
        </w:rPr>
        <w:t>technolog</w:t>
      </w:r>
      <w:proofErr w:type="spellEnd"/>
      <w:r>
        <w:rPr>
          <w:rFonts w:hint="eastAsia"/>
          <w:sz w:val="16"/>
          <w:szCs w:val="18"/>
          <w:shd w:val="clear" w:color="auto" w:fill="FFFFFF"/>
        </w:rPr>
        <w:t>*</w:t>
      </w:r>
      <w:r w:rsidRPr="002D5DF8">
        <w:rPr>
          <w:sz w:val="16"/>
          <w:szCs w:val="18"/>
          <w:shd w:val="clear" w:color="auto" w:fill="FFFFFF"/>
        </w:rPr>
        <w:t>可匹配</w:t>
      </w:r>
      <w:r w:rsidRPr="002D5DF8">
        <w:rPr>
          <w:sz w:val="16"/>
          <w:szCs w:val="18"/>
          <w:shd w:val="clear" w:color="auto" w:fill="FFFFFF"/>
        </w:rPr>
        <w:t xml:space="preserve"> technology</w:t>
      </w:r>
      <w:r>
        <w:rPr>
          <w:rFonts w:hint="eastAsia"/>
          <w:sz w:val="16"/>
          <w:szCs w:val="18"/>
          <w:shd w:val="clear" w:color="auto" w:fill="FFFFFF"/>
        </w:rPr>
        <w:t xml:space="preserve">, </w:t>
      </w:r>
      <w:r w:rsidRPr="002D5DF8">
        <w:rPr>
          <w:sz w:val="16"/>
          <w:szCs w:val="18"/>
          <w:shd w:val="clear" w:color="auto" w:fill="FFFFFF"/>
        </w:rPr>
        <w:t>technological</w:t>
      </w:r>
      <w:r>
        <w:rPr>
          <w:rFonts w:hint="eastAsia"/>
          <w:sz w:val="16"/>
          <w:szCs w:val="18"/>
          <w:shd w:val="clear" w:color="auto" w:fill="FFFFFF"/>
        </w:rPr>
        <w:t>, t</w:t>
      </w:r>
      <w:r w:rsidRPr="002D5DF8">
        <w:rPr>
          <w:sz w:val="16"/>
          <w:szCs w:val="18"/>
          <w:shd w:val="clear" w:color="auto" w:fill="FFFFFF"/>
        </w:rPr>
        <w:t>echnologies</w:t>
      </w:r>
      <w:r w:rsidRPr="002D5DF8">
        <w:rPr>
          <w:sz w:val="16"/>
          <w:szCs w:val="18"/>
          <w:shd w:val="clear" w:color="auto" w:fill="FFFFFF"/>
        </w:rPr>
        <w:t>等形式；</w:t>
      </w:r>
      <w:r w:rsidRPr="002D5DF8">
        <w:rPr>
          <w:sz w:val="16"/>
          <w:szCs w:val="18"/>
          <w:shd w:val="clear" w:color="auto" w:fill="FFFFFF"/>
        </w:rPr>
        <w:t>forecast*</w:t>
      </w:r>
      <w:r w:rsidRPr="002D5DF8">
        <w:rPr>
          <w:sz w:val="16"/>
          <w:szCs w:val="18"/>
          <w:shd w:val="clear" w:color="auto" w:fill="FFFFFF"/>
        </w:rPr>
        <w:t>可匹配</w:t>
      </w:r>
      <w:r w:rsidRPr="002D5DF8">
        <w:rPr>
          <w:sz w:val="16"/>
          <w:szCs w:val="18"/>
          <w:shd w:val="clear" w:color="auto" w:fill="FFFFFF"/>
        </w:rPr>
        <w:t>forecast</w:t>
      </w:r>
      <w:r>
        <w:rPr>
          <w:rFonts w:hint="eastAsia"/>
          <w:sz w:val="16"/>
          <w:szCs w:val="18"/>
          <w:shd w:val="clear" w:color="auto" w:fill="FFFFFF"/>
        </w:rPr>
        <w:t xml:space="preserve">, </w:t>
      </w:r>
      <w:r w:rsidRPr="002D5DF8">
        <w:rPr>
          <w:sz w:val="16"/>
          <w:szCs w:val="18"/>
          <w:shd w:val="clear" w:color="auto" w:fill="FFFFFF"/>
        </w:rPr>
        <w:t>forecasting</w:t>
      </w:r>
      <w:r>
        <w:rPr>
          <w:rFonts w:hint="eastAsia"/>
          <w:sz w:val="16"/>
          <w:szCs w:val="18"/>
          <w:shd w:val="clear" w:color="auto" w:fill="FFFFFF"/>
        </w:rPr>
        <w:t>, f</w:t>
      </w:r>
      <w:r w:rsidRPr="002D5DF8">
        <w:rPr>
          <w:sz w:val="16"/>
          <w:szCs w:val="18"/>
          <w:shd w:val="clear" w:color="auto" w:fill="FFFFFF"/>
        </w:rPr>
        <w:t>orecasted</w:t>
      </w:r>
      <w:r w:rsidRPr="002D5DF8">
        <w:rPr>
          <w:sz w:val="16"/>
          <w:szCs w:val="18"/>
          <w:shd w:val="clear" w:color="auto" w:fill="FFFFFF"/>
        </w:rPr>
        <w:t>等形式。通配符仅用于数据库检索，不涉及正文概念表述。</w:t>
      </w:r>
    </w:p>
    <w:p w14:paraId="2E910D36" w14:textId="77777777" w:rsidR="002D5DF8" w:rsidRDefault="002D5DF8" w:rsidP="002D5DF8">
      <w:pPr>
        <w:spacing w:line="240" w:lineRule="auto"/>
        <w:ind w:firstLine="420"/>
        <w:rPr>
          <w:shd w:val="clear" w:color="auto" w:fill="FFFFFF"/>
        </w:rPr>
      </w:pPr>
    </w:p>
    <w:p w14:paraId="6A746082" w14:textId="0BD968AB" w:rsidR="008E0564" w:rsidRDefault="002D5DF8" w:rsidP="002D5DF8">
      <w:pPr>
        <w:spacing w:line="240" w:lineRule="auto"/>
        <w:ind w:firstLine="420"/>
      </w:pPr>
      <w:r>
        <w:rPr>
          <w:rFonts w:hint="eastAsia"/>
          <w:shd w:val="clear" w:color="auto" w:fill="FFFFFF"/>
        </w:rPr>
        <w:t>本文</w:t>
      </w:r>
      <w:r w:rsidRPr="00D15F28">
        <w:rPr>
          <w:rFonts w:hint="eastAsia"/>
          <w:shd w:val="clear" w:color="auto" w:fill="FFFFFF"/>
        </w:rPr>
        <w:t>确定了</w:t>
      </w:r>
      <w:r w:rsidRPr="00D15F28">
        <w:rPr>
          <w:rFonts w:hint="eastAsia"/>
          <w:shd w:val="clear" w:color="auto" w:fill="FFFFFF"/>
        </w:rPr>
        <w:t>12</w:t>
      </w:r>
      <w:r w:rsidRPr="00D15F28">
        <w:rPr>
          <w:rFonts w:hint="eastAsia"/>
          <w:shd w:val="clear" w:color="auto" w:fill="FFFFFF"/>
        </w:rPr>
        <w:t>个相关且领先的英文期刊，包括</w:t>
      </w:r>
      <w:r w:rsidRPr="00D15F28">
        <w:rPr>
          <w:rFonts w:hint="eastAsia"/>
          <w:shd w:val="clear" w:color="auto" w:fill="FFFFFF"/>
        </w:rPr>
        <w:t xml:space="preserve">IEEE </w:t>
      </w:r>
      <w:r w:rsidRPr="00D15F28">
        <w:rPr>
          <w:shd w:val="clear" w:color="auto" w:fill="FFFFFF"/>
        </w:rPr>
        <w:t xml:space="preserve">Transactions on Engineering Management, International Journal of Technology Management, Journal of Engineering and Technology Management, Journal of Product Innovation Management, R&amp;D Management, Research Policy, Research-Technology Management, Technology </w:t>
      </w:r>
      <w:r w:rsidRPr="00D15F28">
        <w:rPr>
          <w:rFonts w:hint="eastAsia"/>
          <w:shd w:val="clear" w:color="auto" w:fill="FFFFFF"/>
        </w:rPr>
        <w:t xml:space="preserve">Analysis and Strategic Management, Technological Forecasting and Social Change, </w:t>
      </w:r>
      <w:proofErr w:type="spellStart"/>
      <w:r w:rsidRPr="00D15F28">
        <w:rPr>
          <w:rFonts w:hint="eastAsia"/>
          <w:shd w:val="clear" w:color="auto" w:fill="FFFFFF"/>
        </w:rPr>
        <w:t>Technovation</w:t>
      </w:r>
      <w:proofErr w:type="spellEnd"/>
      <w:r w:rsidRPr="00D15F28">
        <w:rPr>
          <w:rFonts w:hint="eastAsia"/>
          <w:shd w:val="clear" w:color="auto" w:fill="FFFFFF"/>
        </w:rPr>
        <w:t xml:space="preserve">, </w:t>
      </w:r>
      <w:proofErr w:type="spellStart"/>
      <w:r w:rsidRPr="00D15F28">
        <w:rPr>
          <w:rFonts w:hint="eastAsia"/>
          <w:shd w:val="clear" w:color="auto" w:fill="FFFFFF"/>
        </w:rPr>
        <w:t>Scientometrics</w:t>
      </w:r>
      <w:proofErr w:type="spellEnd"/>
      <w:r w:rsidRPr="00D15F28">
        <w:rPr>
          <w:rFonts w:hint="eastAsia"/>
          <w:shd w:val="clear" w:color="auto" w:fill="FFFFFF"/>
        </w:rPr>
        <w:t xml:space="preserve">, Expert Systems with </w:t>
      </w:r>
      <w:proofErr w:type="spellStart"/>
      <w:r w:rsidRPr="00D15F28">
        <w:rPr>
          <w:rFonts w:hint="eastAsia"/>
          <w:shd w:val="clear" w:color="auto" w:fill="FFFFFF"/>
        </w:rPr>
        <w:t>ApplicationsIEEE</w:t>
      </w:r>
      <w:proofErr w:type="spellEnd"/>
      <w:r w:rsidRPr="00D15F28">
        <w:rPr>
          <w:rFonts w:hint="eastAsia"/>
          <w:shd w:val="clear" w:color="auto" w:fill="FFFFFF"/>
        </w:rPr>
        <w:t xml:space="preserve"> </w:t>
      </w:r>
      <w:r w:rsidRPr="00D15F28">
        <w:rPr>
          <w:shd w:val="clear" w:color="auto" w:fill="FFFFFF"/>
        </w:rPr>
        <w:t xml:space="preserve">Transactions on Engineering Management, International Journal of Technology Management, Journal of Engineering and Technology Management, Journal of Product Innovation Management, R&amp;D Management, Research Policy, Research-Technology Management, Technology </w:t>
      </w:r>
      <w:r w:rsidRPr="00D15F28">
        <w:rPr>
          <w:rFonts w:hint="eastAsia"/>
          <w:shd w:val="clear" w:color="auto" w:fill="FFFFFF"/>
        </w:rPr>
        <w:t xml:space="preserve">Analysis and Strategic Management, Technological Forecasting and Social Change, </w:t>
      </w:r>
      <w:proofErr w:type="spellStart"/>
      <w:r w:rsidRPr="00D15F28">
        <w:rPr>
          <w:rFonts w:hint="eastAsia"/>
          <w:shd w:val="clear" w:color="auto" w:fill="FFFFFF"/>
        </w:rPr>
        <w:t>Technovation</w:t>
      </w:r>
      <w:proofErr w:type="spellEnd"/>
      <w:r w:rsidRPr="00D15F28">
        <w:rPr>
          <w:rFonts w:hint="eastAsia"/>
          <w:shd w:val="clear" w:color="auto" w:fill="FFFFFF"/>
        </w:rPr>
        <w:t xml:space="preserve">, </w:t>
      </w:r>
      <w:proofErr w:type="spellStart"/>
      <w:r w:rsidRPr="00D15F28">
        <w:rPr>
          <w:rFonts w:hint="eastAsia"/>
          <w:shd w:val="clear" w:color="auto" w:fill="FFFFFF"/>
        </w:rPr>
        <w:t>Scientometrics</w:t>
      </w:r>
      <w:proofErr w:type="spellEnd"/>
      <w:r w:rsidRPr="00D15F28">
        <w:rPr>
          <w:rFonts w:hint="eastAsia"/>
          <w:shd w:val="clear" w:color="auto" w:fill="FFFFFF"/>
        </w:rPr>
        <w:t>, Expert Systems with Applications</w:t>
      </w:r>
    </w:p>
    <w:p w14:paraId="249A57B5" w14:textId="77777777" w:rsidR="008E0564" w:rsidRDefault="008E0564">
      <w:pPr>
        <w:widowControl/>
        <w:spacing w:line="240" w:lineRule="auto"/>
        <w:ind w:firstLineChars="0" w:firstLine="0"/>
        <w:jc w:val="left"/>
      </w:pPr>
      <w:r>
        <w:br w:type="page"/>
      </w:r>
    </w:p>
    <w:p w14:paraId="212B7AC9" w14:textId="35BA64CF" w:rsidR="00EC778E" w:rsidRDefault="00EC778E" w:rsidP="00EC778E">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二</w:t>
      </w:r>
    </w:p>
    <w:p w14:paraId="71628102" w14:textId="656A0B1D" w:rsidR="00F349BF" w:rsidRPr="000E295B" w:rsidRDefault="00F349BF" w:rsidP="00D73CA2">
      <w:pPr>
        <w:pStyle w:val="a8"/>
        <w:keepNext/>
        <w:spacing w:line="240" w:lineRule="auto"/>
        <w:ind w:firstLine="360"/>
        <w:jc w:val="center"/>
        <w:rPr>
          <w:rFonts w:ascii="黑体" w:hAnsi="黑体" w:cstheme="minorBidi" w:hint="eastAsia"/>
          <w:sz w:val="18"/>
          <w:szCs w:val="18"/>
        </w:rPr>
      </w:pPr>
      <w:r>
        <w:rPr>
          <w:rFonts w:ascii="Times New Roman" w:hAnsi="Times New Roman" w:cs="Times New Roman"/>
          <w:sz w:val="18"/>
        </w:rPr>
        <w:t>表</w:t>
      </w:r>
      <w:r>
        <w:rPr>
          <w:rFonts w:ascii="Times New Roman" w:hAnsi="Times New Roman" w:cs="Times New Roman"/>
          <w:sz w:val="18"/>
        </w:rPr>
        <w:t xml:space="preserve">2 </w:t>
      </w:r>
      <w:r>
        <w:rPr>
          <w:rFonts w:ascii="Times New Roman" w:hAnsi="Times New Roman" w:cs="Times New Roman"/>
          <w:sz w:val="18"/>
        </w:rPr>
        <w:t>常见统计模型及其描述</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1194"/>
        <w:gridCol w:w="7086"/>
      </w:tblGrid>
      <w:tr w:rsidR="00F349BF" w:rsidRPr="00D73CA2" w14:paraId="433D785C" w14:textId="77777777" w:rsidTr="000F3FFB">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2067D92"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E0C3D5A"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169A9471"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描述</w:t>
            </w:r>
          </w:p>
        </w:tc>
      </w:tr>
      <w:tr w:rsidR="00F349BF" w:rsidRPr="00D73CA2" w14:paraId="1F9D8DBC" w14:textId="77777777" w:rsidTr="000F3FFB">
        <w:trPr>
          <w:jc w:val="center"/>
        </w:trPr>
        <w:tc>
          <w:tcPr>
            <w:tcW w:w="0" w:type="auto"/>
            <w:tcBorders>
              <w:top w:val="single" w:sz="8" w:space="0" w:color="auto"/>
            </w:tcBorders>
            <w:tcMar>
              <w:top w:w="60" w:type="dxa"/>
              <w:left w:w="80" w:type="dxa"/>
              <w:bottom w:w="60" w:type="dxa"/>
              <w:right w:w="80" w:type="dxa"/>
            </w:tcMar>
            <w:vAlign w:val="center"/>
          </w:tcPr>
          <w:p w14:paraId="283F3BF0" w14:textId="6F02005D"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岳丽欣等（</w:t>
            </w:r>
            <w:r w:rsidRPr="00D73CA2">
              <w:rPr>
                <w:rFonts w:cs="Times New Roman"/>
                <w:sz w:val="15"/>
                <w:szCs w:val="16"/>
                <w:shd w:val="clear" w:color="auto" w:fill="FFFFFF"/>
              </w:rPr>
              <w:t>2019</w:t>
            </w:r>
            <w:r w:rsidRPr="00D73CA2">
              <w:rPr>
                <w:rFonts w:cs="Times New Roman"/>
                <w:sz w:val="15"/>
                <w:szCs w:val="16"/>
                <w:shd w:val="clear" w:color="auto" w:fill="FFFFFF"/>
              </w:rPr>
              <w:t>）</w:t>
            </w:r>
            <w:r w:rsidR="0067428C" w:rsidRPr="0067428C">
              <w:rPr>
                <w:rFonts w:cs="Times New Roman"/>
                <w:kern w:val="0"/>
                <w:sz w:val="15"/>
                <w:vertAlign w:val="superscript"/>
              </w:rPr>
              <w:t>[1]</w:t>
            </w:r>
          </w:p>
        </w:tc>
        <w:tc>
          <w:tcPr>
            <w:tcW w:w="0" w:type="auto"/>
            <w:tcBorders>
              <w:top w:val="single" w:sz="8" w:space="0" w:color="auto"/>
            </w:tcBorders>
            <w:tcMar>
              <w:top w:w="60" w:type="dxa"/>
              <w:left w:w="80" w:type="dxa"/>
              <w:bottom w:w="60" w:type="dxa"/>
              <w:right w:w="80" w:type="dxa"/>
            </w:tcMar>
            <w:vAlign w:val="center"/>
          </w:tcPr>
          <w:p w14:paraId="1CEB29DA"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ARIMA</w:t>
            </w:r>
          </w:p>
        </w:tc>
        <w:tc>
          <w:tcPr>
            <w:tcW w:w="0" w:type="auto"/>
            <w:tcBorders>
              <w:top w:val="single" w:sz="8" w:space="0" w:color="auto"/>
            </w:tcBorders>
            <w:tcMar>
              <w:top w:w="60" w:type="dxa"/>
              <w:left w:w="80" w:type="dxa"/>
              <w:bottom w:w="60" w:type="dxa"/>
              <w:right w:w="80" w:type="dxa"/>
            </w:tcMar>
            <w:vAlign w:val="center"/>
          </w:tcPr>
          <w:p w14:paraId="04B1448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对论文主题趋势时间序列数据进行建模</w:t>
            </w:r>
          </w:p>
        </w:tc>
      </w:tr>
      <w:tr w:rsidR="00F349BF" w:rsidRPr="00D73CA2" w14:paraId="2A79AB15" w14:textId="77777777" w:rsidTr="000F3FFB">
        <w:trPr>
          <w:jc w:val="center"/>
        </w:trPr>
        <w:tc>
          <w:tcPr>
            <w:tcW w:w="0" w:type="auto"/>
            <w:tcMar>
              <w:top w:w="60" w:type="dxa"/>
              <w:left w:w="80" w:type="dxa"/>
              <w:bottom w:w="60" w:type="dxa"/>
              <w:right w:w="80" w:type="dxa"/>
            </w:tcMar>
            <w:vAlign w:val="center"/>
          </w:tcPr>
          <w:p w14:paraId="7A5337B7" w14:textId="4906CC75" w:rsidR="00F349BF" w:rsidRPr="00D73CA2" w:rsidRDefault="00F349BF" w:rsidP="0016087B">
            <w:pPr>
              <w:wordWrap w:val="0"/>
              <w:spacing w:line="240" w:lineRule="auto"/>
              <w:ind w:firstLineChars="0" w:firstLine="0"/>
              <w:jc w:val="left"/>
              <w:rPr>
                <w:rFonts w:cs="Times New Roman"/>
                <w:sz w:val="15"/>
                <w:szCs w:val="16"/>
                <w:shd w:val="clear" w:color="auto" w:fill="FFFFFF"/>
              </w:rPr>
            </w:pPr>
            <w:proofErr w:type="spellStart"/>
            <w:r w:rsidRPr="00D73CA2">
              <w:rPr>
                <w:rFonts w:cs="Times New Roman"/>
                <w:sz w:val="15"/>
                <w:szCs w:val="16"/>
                <w:shd w:val="clear" w:color="auto" w:fill="FFFFFF"/>
              </w:rPr>
              <w:t>Abuhay</w:t>
            </w:r>
            <w:proofErr w:type="spellEnd"/>
            <w:r w:rsidRPr="00D73CA2">
              <w:rPr>
                <w:rFonts w:cs="Times New Roman"/>
                <w:sz w:val="15"/>
                <w:szCs w:val="16"/>
                <w:shd w:val="clear" w:color="auto" w:fill="FFFFFF"/>
              </w:rPr>
              <w:t>等（</w:t>
            </w:r>
            <w:r w:rsidRPr="00D73CA2">
              <w:rPr>
                <w:rFonts w:cs="Times New Roman"/>
                <w:sz w:val="15"/>
                <w:szCs w:val="16"/>
                <w:shd w:val="clear" w:color="auto" w:fill="FFFFFF"/>
              </w:rPr>
              <w:t>2018</w:t>
            </w:r>
            <w:r w:rsidRPr="00D73CA2">
              <w:rPr>
                <w:rFonts w:cs="Times New Roman"/>
                <w:sz w:val="15"/>
                <w:szCs w:val="16"/>
                <w:shd w:val="clear" w:color="auto" w:fill="FFFFFF"/>
              </w:rPr>
              <w:t>）</w:t>
            </w:r>
            <w:r w:rsidR="0067428C" w:rsidRPr="0067428C">
              <w:rPr>
                <w:rFonts w:cs="Times New Roman"/>
                <w:kern w:val="0"/>
                <w:sz w:val="15"/>
                <w:vertAlign w:val="superscript"/>
              </w:rPr>
              <w:t>[2]</w:t>
            </w:r>
          </w:p>
        </w:tc>
        <w:tc>
          <w:tcPr>
            <w:tcW w:w="0" w:type="auto"/>
            <w:tcMar>
              <w:top w:w="60" w:type="dxa"/>
              <w:left w:w="80" w:type="dxa"/>
              <w:bottom w:w="60" w:type="dxa"/>
              <w:right w:w="80" w:type="dxa"/>
            </w:tcMar>
            <w:vAlign w:val="center"/>
          </w:tcPr>
          <w:p w14:paraId="658D603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ARIMA</w:t>
            </w:r>
          </w:p>
        </w:tc>
        <w:tc>
          <w:tcPr>
            <w:tcW w:w="0" w:type="auto"/>
            <w:tcMar>
              <w:top w:w="60" w:type="dxa"/>
              <w:left w:w="80" w:type="dxa"/>
              <w:bottom w:w="60" w:type="dxa"/>
              <w:right w:w="80" w:type="dxa"/>
            </w:tcMar>
            <w:vAlign w:val="center"/>
          </w:tcPr>
          <w:p w14:paraId="7BB0034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对论文话题比例的时间序列数据进行拟合和预测</w:t>
            </w:r>
          </w:p>
        </w:tc>
      </w:tr>
      <w:tr w:rsidR="00F349BF" w:rsidRPr="00D73CA2" w14:paraId="07AF2C35" w14:textId="77777777" w:rsidTr="000F3FFB">
        <w:trPr>
          <w:jc w:val="center"/>
        </w:trPr>
        <w:tc>
          <w:tcPr>
            <w:tcW w:w="0" w:type="auto"/>
            <w:tcMar>
              <w:top w:w="60" w:type="dxa"/>
              <w:left w:w="80" w:type="dxa"/>
              <w:bottom w:w="60" w:type="dxa"/>
              <w:right w:w="80" w:type="dxa"/>
            </w:tcMar>
            <w:vAlign w:val="center"/>
          </w:tcPr>
          <w:p w14:paraId="18A50FC9" w14:textId="553CAA72"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Trappey</w:t>
            </w:r>
            <w:r w:rsidRPr="00D73CA2">
              <w:rPr>
                <w:rFonts w:cs="Times New Roman"/>
                <w:sz w:val="15"/>
                <w:szCs w:val="16"/>
                <w:shd w:val="clear" w:color="auto" w:fill="FFFFFF"/>
              </w:rPr>
              <w:t>、</w:t>
            </w:r>
            <w:r w:rsidRPr="00D73CA2">
              <w:rPr>
                <w:rFonts w:cs="Times New Roman"/>
                <w:sz w:val="15"/>
                <w:szCs w:val="16"/>
                <w:shd w:val="clear" w:color="auto" w:fill="FFFFFF"/>
              </w:rPr>
              <w:t>Wu</w:t>
            </w:r>
            <w:r w:rsidRPr="00D73CA2">
              <w:rPr>
                <w:rFonts w:cs="Times New Roman"/>
                <w:sz w:val="15"/>
                <w:szCs w:val="16"/>
                <w:shd w:val="clear" w:color="auto" w:fill="FFFFFF"/>
              </w:rPr>
              <w:t>（</w:t>
            </w:r>
            <w:r w:rsidRPr="00D73CA2">
              <w:rPr>
                <w:rFonts w:cs="Times New Roman"/>
                <w:sz w:val="15"/>
                <w:szCs w:val="16"/>
                <w:shd w:val="clear" w:color="auto" w:fill="FFFFFF"/>
              </w:rPr>
              <w:t>2008</w:t>
            </w:r>
            <w:r w:rsidRPr="00D73CA2">
              <w:rPr>
                <w:rFonts w:cs="Times New Roman"/>
                <w:sz w:val="15"/>
                <w:szCs w:val="16"/>
                <w:shd w:val="clear" w:color="auto" w:fill="FFFFFF"/>
              </w:rPr>
              <w:t>）</w:t>
            </w:r>
            <w:r w:rsidR="0067428C" w:rsidRPr="0067428C">
              <w:rPr>
                <w:rFonts w:cs="Times New Roman"/>
                <w:kern w:val="0"/>
                <w:sz w:val="15"/>
                <w:vertAlign w:val="superscript"/>
              </w:rPr>
              <w:t>[3]</w:t>
            </w:r>
          </w:p>
        </w:tc>
        <w:tc>
          <w:tcPr>
            <w:tcW w:w="0" w:type="auto"/>
            <w:tcMar>
              <w:top w:w="60" w:type="dxa"/>
              <w:left w:w="80" w:type="dxa"/>
              <w:bottom w:w="60" w:type="dxa"/>
              <w:right w:w="80" w:type="dxa"/>
            </w:tcMar>
            <w:vAlign w:val="center"/>
          </w:tcPr>
          <w:p w14:paraId="0F5B4C9E"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color w:val="060607"/>
                <w:spacing w:val="8"/>
                <w:sz w:val="15"/>
                <w:szCs w:val="16"/>
                <w:shd w:val="clear" w:color="auto" w:fill="FFFFFF"/>
              </w:rPr>
              <w:t>逻辑模型</w:t>
            </w:r>
          </w:p>
        </w:tc>
        <w:tc>
          <w:tcPr>
            <w:tcW w:w="0" w:type="auto"/>
            <w:tcMar>
              <w:top w:w="60" w:type="dxa"/>
              <w:left w:w="80" w:type="dxa"/>
              <w:bottom w:w="60" w:type="dxa"/>
              <w:right w:w="80" w:type="dxa"/>
            </w:tcMar>
            <w:vAlign w:val="center"/>
          </w:tcPr>
          <w:p w14:paraId="3C96FE86"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评估和比较时间变化的扩展逻辑模型、简单逻辑模型和</w:t>
            </w:r>
            <w:r w:rsidRPr="00D73CA2">
              <w:rPr>
                <w:rFonts w:cs="Times New Roman"/>
                <w:sz w:val="15"/>
                <w:szCs w:val="16"/>
                <w:shd w:val="clear" w:color="auto" w:fill="FFFFFF"/>
              </w:rPr>
              <w:t>Gompertz</w:t>
            </w:r>
            <w:r w:rsidRPr="00D73CA2">
              <w:rPr>
                <w:rFonts w:cs="Times New Roman"/>
                <w:sz w:val="15"/>
                <w:szCs w:val="16"/>
                <w:shd w:val="clear" w:color="auto" w:fill="FFFFFF"/>
              </w:rPr>
              <w:t>模型在预测短产品生命周期方面的准确性和适用性</w:t>
            </w:r>
          </w:p>
        </w:tc>
      </w:tr>
      <w:tr w:rsidR="00F349BF" w:rsidRPr="00D73CA2" w14:paraId="4FE25052" w14:textId="77777777" w:rsidTr="000F3FFB">
        <w:trPr>
          <w:jc w:val="center"/>
        </w:trPr>
        <w:tc>
          <w:tcPr>
            <w:tcW w:w="0" w:type="auto"/>
            <w:tcMar>
              <w:top w:w="60" w:type="dxa"/>
              <w:left w:w="80" w:type="dxa"/>
              <w:bottom w:w="60" w:type="dxa"/>
              <w:right w:w="80" w:type="dxa"/>
            </w:tcMar>
            <w:vAlign w:val="center"/>
          </w:tcPr>
          <w:p w14:paraId="663F9257" w14:textId="38E3339F"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赵莉晓（</w:t>
            </w:r>
            <w:r w:rsidRPr="00D73CA2">
              <w:rPr>
                <w:rFonts w:cs="Times New Roman"/>
                <w:sz w:val="15"/>
                <w:szCs w:val="16"/>
                <w:shd w:val="clear" w:color="auto" w:fill="FFFFFF"/>
              </w:rPr>
              <w:t>2012</w:t>
            </w:r>
            <w:r w:rsidRPr="00D73CA2">
              <w:rPr>
                <w:rFonts w:cs="Times New Roman"/>
                <w:sz w:val="15"/>
                <w:szCs w:val="16"/>
                <w:shd w:val="clear" w:color="auto" w:fill="FFFFFF"/>
              </w:rPr>
              <w:t>）</w:t>
            </w:r>
            <w:r w:rsidR="0067428C" w:rsidRPr="0067428C">
              <w:rPr>
                <w:rFonts w:cs="Times New Roman"/>
                <w:kern w:val="0"/>
                <w:sz w:val="15"/>
                <w:vertAlign w:val="superscript"/>
              </w:rPr>
              <w:t>[4]</w:t>
            </w:r>
          </w:p>
        </w:tc>
        <w:tc>
          <w:tcPr>
            <w:tcW w:w="0" w:type="auto"/>
            <w:tcMar>
              <w:top w:w="60" w:type="dxa"/>
              <w:left w:w="80" w:type="dxa"/>
              <w:bottom w:w="60" w:type="dxa"/>
              <w:right w:w="80" w:type="dxa"/>
            </w:tcMar>
            <w:vAlign w:val="center"/>
          </w:tcPr>
          <w:p w14:paraId="2FDE107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技术生长曲线模型</w:t>
            </w:r>
          </w:p>
        </w:tc>
        <w:tc>
          <w:tcPr>
            <w:tcW w:w="0" w:type="auto"/>
            <w:tcMar>
              <w:top w:w="60" w:type="dxa"/>
              <w:left w:w="80" w:type="dxa"/>
              <w:bottom w:w="60" w:type="dxa"/>
              <w:right w:w="80" w:type="dxa"/>
            </w:tcMar>
            <w:vAlign w:val="center"/>
          </w:tcPr>
          <w:p w14:paraId="752963B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以专利累积申请数衡量技术发展，对技术生长曲线模型的技术起始、转折、极限时间与极限值等参数进行拟合</w:t>
            </w:r>
          </w:p>
        </w:tc>
      </w:tr>
      <w:tr w:rsidR="00F349BF" w:rsidRPr="00D73CA2" w14:paraId="64806082" w14:textId="77777777" w:rsidTr="000F3FFB">
        <w:trPr>
          <w:jc w:val="center"/>
        </w:trPr>
        <w:tc>
          <w:tcPr>
            <w:tcW w:w="0" w:type="auto"/>
            <w:tcMar>
              <w:top w:w="60" w:type="dxa"/>
              <w:left w:w="80" w:type="dxa"/>
              <w:bottom w:w="60" w:type="dxa"/>
              <w:right w:w="80" w:type="dxa"/>
            </w:tcMar>
            <w:vAlign w:val="center"/>
          </w:tcPr>
          <w:p w14:paraId="38303D85" w14:textId="1247C13A"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Daim</w:t>
            </w:r>
            <w:r w:rsidRPr="00D73CA2">
              <w:rPr>
                <w:rFonts w:cs="Times New Roman"/>
                <w:sz w:val="15"/>
                <w:szCs w:val="16"/>
                <w:shd w:val="clear" w:color="auto" w:fill="FFFFFF"/>
              </w:rPr>
              <w:t>等（</w:t>
            </w:r>
            <w:r w:rsidRPr="00D73CA2">
              <w:rPr>
                <w:rFonts w:cs="Times New Roman"/>
                <w:sz w:val="15"/>
                <w:szCs w:val="16"/>
                <w:shd w:val="clear" w:color="auto" w:fill="FFFFFF"/>
              </w:rPr>
              <w:t>2006</w:t>
            </w:r>
            <w:r w:rsidRPr="00D73CA2">
              <w:rPr>
                <w:rFonts w:cs="Times New Roman"/>
                <w:sz w:val="15"/>
                <w:szCs w:val="16"/>
                <w:shd w:val="clear" w:color="auto" w:fill="FFFFFF"/>
              </w:rPr>
              <w:t>）</w:t>
            </w:r>
            <w:r w:rsidR="0067428C" w:rsidRPr="0067428C">
              <w:rPr>
                <w:rFonts w:cs="Times New Roman"/>
                <w:kern w:val="0"/>
                <w:sz w:val="15"/>
                <w:vertAlign w:val="superscript"/>
              </w:rPr>
              <w:t>[5]</w:t>
            </w:r>
          </w:p>
        </w:tc>
        <w:tc>
          <w:tcPr>
            <w:tcW w:w="0" w:type="auto"/>
            <w:tcMar>
              <w:top w:w="60" w:type="dxa"/>
              <w:left w:w="80" w:type="dxa"/>
              <w:bottom w:w="60" w:type="dxa"/>
              <w:right w:w="80" w:type="dxa"/>
            </w:tcMar>
            <w:vAlign w:val="center"/>
          </w:tcPr>
          <w:p w14:paraId="2DB4E817"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系统动力学模型</w:t>
            </w:r>
          </w:p>
        </w:tc>
        <w:tc>
          <w:tcPr>
            <w:tcW w:w="0" w:type="auto"/>
            <w:tcMar>
              <w:top w:w="60" w:type="dxa"/>
              <w:left w:w="80" w:type="dxa"/>
              <w:bottom w:w="60" w:type="dxa"/>
              <w:right w:w="80" w:type="dxa"/>
            </w:tcMar>
            <w:vAlign w:val="center"/>
          </w:tcPr>
          <w:p w14:paraId="10388CDB"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模拟技术生态系统的反馈回路、时间延迟和非线性效应，预测技术扩散、采纳行为及其动态变化</w:t>
            </w:r>
          </w:p>
        </w:tc>
      </w:tr>
      <w:tr w:rsidR="00F349BF" w:rsidRPr="00D73CA2" w14:paraId="23684277" w14:textId="77777777" w:rsidTr="000F3FFB">
        <w:trPr>
          <w:jc w:val="center"/>
        </w:trPr>
        <w:tc>
          <w:tcPr>
            <w:tcW w:w="0" w:type="auto"/>
            <w:tcMar>
              <w:top w:w="60" w:type="dxa"/>
              <w:left w:w="80" w:type="dxa"/>
              <w:bottom w:w="60" w:type="dxa"/>
              <w:right w:w="80" w:type="dxa"/>
            </w:tcMar>
            <w:vAlign w:val="center"/>
          </w:tcPr>
          <w:p w14:paraId="2C0348D9" w14:textId="54C836A9"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白敬毅等（</w:t>
            </w:r>
            <w:r w:rsidRPr="00D73CA2">
              <w:rPr>
                <w:rFonts w:cs="Times New Roman"/>
                <w:color w:val="1D1D1F"/>
                <w:sz w:val="15"/>
                <w:szCs w:val="16"/>
                <w:shd w:val="clear" w:color="auto" w:fill="FFFFFF"/>
              </w:rPr>
              <w:t>2020</w:t>
            </w:r>
            <w:r w:rsidRPr="00D73CA2">
              <w:rPr>
                <w:rFonts w:cs="Times New Roman"/>
                <w:color w:val="1D1D1F"/>
                <w:sz w:val="15"/>
                <w:szCs w:val="16"/>
                <w:shd w:val="clear" w:color="auto" w:fill="FFFFFF"/>
              </w:rPr>
              <w:t>）</w:t>
            </w:r>
            <w:r w:rsidR="0067428C" w:rsidRPr="0067428C">
              <w:rPr>
                <w:rFonts w:cs="Times New Roman"/>
                <w:kern w:val="0"/>
                <w:sz w:val="15"/>
                <w:vertAlign w:val="superscript"/>
              </w:rPr>
              <w:t>[6]</w:t>
            </w:r>
          </w:p>
        </w:tc>
        <w:tc>
          <w:tcPr>
            <w:tcW w:w="0" w:type="auto"/>
            <w:tcMar>
              <w:top w:w="60" w:type="dxa"/>
              <w:left w:w="80" w:type="dxa"/>
              <w:bottom w:w="60" w:type="dxa"/>
              <w:right w:w="80" w:type="dxa"/>
            </w:tcMar>
            <w:vAlign w:val="center"/>
          </w:tcPr>
          <w:p w14:paraId="150E7CB5"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曲线拟合</w:t>
            </w:r>
          </w:p>
        </w:tc>
        <w:tc>
          <w:tcPr>
            <w:tcW w:w="0" w:type="auto"/>
            <w:tcMar>
              <w:top w:w="60" w:type="dxa"/>
              <w:left w:w="80" w:type="dxa"/>
              <w:bottom w:w="60" w:type="dxa"/>
              <w:right w:w="80" w:type="dxa"/>
            </w:tcMar>
            <w:vAlign w:val="center"/>
          </w:tcPr>
          <w:p w14:paraId="67D2F75B"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利用线性式、二次式、三次式以及高阶多项式等曲线和自回归模型对新兴主题趋势预测进行误差检验</w:t>
            </w:r>
          </w:p>
        </w:tc>
      </w:tr>
      <w:tr w:rsidR="00F349BF" w:rsidRPr="00D73CA2" w14:paraId="1D43DA3F" w14:textId="77777777" w:rsidTr="000F3FFB">
        <w:trPr>
          <w:jc w:val="center"/>
        </w:trPr>
        <w:tc>
          <w:tcPr>
            <w:tcW w:w="0" w:type="auto"/>
            <w:tcMar>
              <w:top w:w="60" w:type="dxa"/>
              <w:left w:w="80" w:type="dxa"/>
              <w:bottom w:w="60" w:type="dxa"/>
              <w:right w:w="80" w:type="dxa"/>
            </w:tcMar>
            <w:vAlign w:val="center"/>
          </w:tcPr>
          <w:p w14:paraId="71CA91FD" w14:textId="248A33FC"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Chen</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2017</w:t>
            </w:r>
            <w:r w:rsidRPr="00D73CA2">
              <w:rPr>
                <w:rFonts w:cs="Times New Roman"/>
                <w:color w:val="1D1D1F"/>
                <w:sz w:val="15"/>
                <w:szCs w:val="16"/>
                <w:shd w:val="clear" w:color="auto" w:fill="FFFFFF"/>
              </w:rPr>
              <w:t>）</w:t>
            </w:r>
            <w:r w:rsidR="0067428C" w:rsidRPr="0067428C">
              <w:rPr>
                <w:rFonts w:cs="Times New Roman"/>
                <w:kern w:val="0"/>
                <w:sz w:val="15"/>
                <w:vertAlign w:val="superscript"/>
              </w:rPr>
              <w:t>[7]</w:t>
            </w:r>
          </w:p>
        </w:tc>
        <w:tc>
          <w:tcPr>
            <w:tcW w:w="0" w:type="auto"/>
            <w:tcMar>
              <w:top w:w="60" w:type="dxa"/>
              <w:left w:w="80" w:type="dxa"/>
              <w:bottom w:w="60" w:type="dxa"/>
              <w:right w:w="80" w:type="dxa"/>
            </w:tcMar>
            <w:vAlign w:val="center"/>
          </w:tcPr>
          <w:p w14:paraId="034F910C"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曲线拟合</w:t>
            </w:r>
          </w:p>
        </w:tc>
        <w:tc>
          <w:tcPr>
            <w:tcW w:w="0" w:type="auto"/>
            <w:tcMar>
              <w:top w:w="60" w:type="dxa"/>
              <w:left w:w="80" w:type="dxa"/>
              <w:bottom w:w="60" w:type="dxa"/>
              <w:right w:w="80" w:type="dxa"/>
            </w:tcMar>
            <w:vAlign w:val="center"/>
          </w:tcPr>
          <w:p w14:paraId="1E7C2FD6"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利用时间序列分段线性表示对技术主题的年度专利数量进行趋势分析，通过二次多项式拟合和趋势系数计算进行预测</w:t>
            </w:r>
          </w:p>
        </w:tc>
      </w:tr>
      <w:tr w:rsidR="00F349BF" w:rsidRPr="00D73CA2" w14:paraId="5B3141C7" w14:textId="77777777" w:rsidTr="000F3FFB">
        <w:trPr>
          <w:jc w:val="center"/>
        </w:trPr>
        <w:tc>
          <w:tcPr>
            <w:tcW w:w="0" w:type="auto"/>
            <w:tcBorders>
              <w:bottom w:val="nil"/>
            </w:tcBorders>
            <w:tcMar>
              <w:top w:w="60" w:type="dxa"/>
              <w:left w:w="80" w:type="dxa"/>
              <w:bottom w:w="60" w:type="dxa"/>
              <w:right w:w="80" w:type="dxa"/>
            </w:tcMar>
            <w:vAlign w:val="center"/>
          </w:tcPr>
          <w:p w14:paraId="4F186187" w14:textId="3A7572D1"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proofErr w:type="gramStart"/>
            <w:r w:rsidRPr="00D73CA2">
              <w:rPr>
                <w:rFonts w:cs="Times New Roman"/>
                <w:color w:val="1D1D1F"/>
                <w:sz w:val="15"/>
                <w:szCs w:val="16"/>
                <w:shd w:val="clear" w:color="auto" w:fill="FFFFFF"/>
              </w:rPr>
              <w:t>钟昌宝</w:t>
            </w:r>
            <w:proofErr w:type="gramEnd"/>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2009</w:t>
            </w:r>
            <w:r w:rsidRPr="00D73CA2">
              <w:rPr>
                <w:rFonts w:cs="Times New Roman"/>
                <w:color w:val="1D1D1F"/>
                <w:sz w:val="15"/>
                <w:szCs w:val="16"/>
                <w:shd w:val="clear" w:color="auto" w:fill="FFFFFF"/>
              </w:rPr>
              <w:t>）</w:t>
            </w:r>
            <w:r w:rsidR="0067428C" w:rsidRPr="0067428C">
              <w:rPr>
                <w:rFonts w:cs="Times New Roman"/>
                <w:kern w:val="0"/>
                <w:sz w:val="15"/>
                <w:vertAlign w:val="superscript"/>
              </w:rPr>
              <w:t>[8]</w:t>
            </w:r>
          </w:p>
        </w:tc>
        <w:tc>
          <w:tcPr>
            <w:tcW w:w="0" w:type="auto"/>
            <w:tcBorders>
              <w:bottom w:val="nil"/>
            </w:tcBorders>
            <w:tcMar>
              <w:top w:w="60" w:type="dxa"/>
              <w:left w:w="80" w:type="dxa"/>
              <w:bottom w:w="60" w:type="dxa"/>
              <w:right w:w="80" w:type="dxa"/>
            </w:tcMar>
            <w:vAlign w:val="center"/>
          </w:tcPr>
          <w:p w14:paraId="75624C2F"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灰色预测</w:t>
            </w:r>
          </w:p>
        </w:tc>
        <w:tc>
          <w:tcPr>
            <w:tcW w:w="0" w:type="auto"/>
            <w:tcBorders>
              <w:bottom w:val="nil"/>
            </w:tcBorders>
            <w:tcMar>
              <w:top w:w="60" w:type="dxa"/>
              <w:left w:w="80" w:type="dxa"/>
              <w:bottom w:w="60" w:type="dxa"/>
              <w:right w:w="80" w:type="dxa"/>
            </w:tcMar>
            <w:vAlign w:val="center"/>
          </w:tcPr>
          <w:p w14:paraId="5711A69A"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用指数变换、优化灰导数和</w:t>
            </w:r>
            <w:proofErr w:type="gramStart"/>
            <w:r w:rsidRPr="00D73CA2">
              <w:rPr>
                <w:rFonts w:cs="Times New Roman"/>
                <w:color w:val="1D1D1F"/>
                <w:sz w:val="15"/>
                <w:szCs w:val="16"/>
                <w:shd w:val="clear" w:color="auto" w:fill="FFFFFF"/>
              </w:rPr>
              <w:t>替代值</w:t>
            </w:r>
            <w:proofErr w:type="gramEnd"/>
            <w:r w:rsidRPr="00D73CA2">
              <w:rPr>
                <w:rFonts w:cs="Times New Roman"/>
                <w:color w:val="1D1D1F"/>
                <w:sz w:val="15"/>
                <w:szCs w:val="16"/>
                <w:shd w:val="clear" w:color="auto" w:fill="FFFFFF"/>
              </w:rPr>
              <w:t>修正等方法对灰色马尔可夫链模型进行系统改进，有效提高预测精度</w:t>
            </w:r>
          </w:p>
        </w:tc>
      </w:tr>
      <w:tr w:rsidR="00F349BF" w:rsidRPr="00D73CA2" w14:paraId="2A774A51"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0BB55559" w14:textId="153CDAF2"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Lee</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2012</w:t>
            </w:r>
            <w:r w:rsidRPr="00D73CA2">
              <w:rPr>
                <w:rFonts w:cs="Times New Roman"/>
                <w:color w:val="1D1D1F"/>
                <w:sz w:val="15"/>
                <w:szCs w:val="16"/>
                <w:shd w:val="clear" w:color="auto" w:fill="FFFFFF"/>
              </w:rPr>
              <w:t>）</w:t>
            </w:r>
            <w:r w:rsidR="0067428C" w:rsidRPr="0067428C">
              <w:rPr>
                <w:rFonts w:cs="Times New Roman"/>
                <w:kern w:val="0"/>
                <w:sz w:val="15"/>
                <w:vertAlign w:val="superscript"/>
              </w:rPr>
              <w:t>[9]</w:t>
            </w:r>
          </w:p>
        </w:tc>
        <w:tc>
          <w:tcPr>
            <w:tcW w:w="0" w:type="auto"/>
            <w:tcBorders>
              <w:top w:val="nil"/>
              <w:bottom w:val="single" w:sz="12" w:space="0" w:color="auto"/>
            </w:tcBorders>
            <w:tcMar>
              <w:top w:w="60" w:type="dxa"/>
              <w:left w:w="80" w:type="dxa"/>
              <w:bottom w:w="60" w:type="dxa"/>
              <w:right w:w="80" w:type="dxa"/>
            </w:tcMar>
            <w:vAlign w:val="center"/>
          </w:tcPr>
          <w:p w14:paraId="4697F9F1"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随机模型</w:t>
            </w:r>
          </w:p>
        </w:tc>
        <w:tc>
          <w:tcPr>
            <w:tcW w:w="0" w:type="auto"/>
            <w:tcBorders>
              <w:top w:val="nil"/>
              <w:bottom w:val="single" w:sz="12" w:space="0" w:color="auto"/>
            </w:tcBorders>
            <w:tcMar>
              <w:top w:w="60" w:type="dxa"/>
              <w:left w:w="80" w:type="dxa"/>
              <w:bottom w:w="60" w:type="dxa"/>
              <w:right w:w="80" w:type="dxa"/>
            </w:tcMar>
            <w:vAlign w:val="center"/>
          </w:tcPr>
          <w:p w14:paraId="4F5C7EBF"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结合</w:t>
            </w:r>
            <w:r w:rsidRPr="00D73CA2">
              <w:rPr>
                <w:rFonts w:cs="Times New Roman"/>
                <w:sz w:val="15"/>
                <w:szCs w:val="16"/>
                <w:shd w:val="clear" w:color="auto" w:fill="FFFFFF"/>
              </w:rPr>
              <w:t>Pareto/NBD</w:t>
            </w:r>
            <w:r w:rsidRPr="00D73CA2">
              <w:rPr>
                <w:rFonts w:cs="Times New Roman"/>
                <w:sz w:val="15"/>
                <w:szCs w:val="16"/>
                <w:shd w:val="clear" w:color="auto" w:fill="FFFFFF"/>
              </w:rPr>
              <w:t>模型和</w:t>
            </w:r>
            <w:r w:rsidRPr="00D73CA2">
              <w:rPr>
                <w:rFonts w:cs="Times New Roman"/>
                <w:sz w:val="15"/>
                <w:szCs w:val="16"/>
                <w:shd w:val="clear" w:color="auto" w:fill="FFFFFF"/>
              </w:rPr>
              <w:t>Gamma-Gamma</w:t>
            </w:r>
            <w:r w:rsidRPr="00D73CA2">
              <w:rPr>
                <w:rFonts w:cs="Times New Roman"/>
                <w:sz w:val="15"/>
                <w:szCs w:val="16"/>
                <w:shd w:val="clear" w:color="auto" w:fill="FFFFFF"/>
              </w:rPr>
              <w:t>模型预测每个专利未来单位时间内被引的概率和频率，以此评估专利未来的潜在影响</w:t>
            </w:r>
          </w:p>
        </w:tc>
      </w:tr>
    </w:tbl>
    <w:p w14:paraId="35EB829D" w14:textId="77777777" w:rsidR="0004307B" w:rsidRDefault="0004307B">
      <w:pPr>
        <w:ind w:firstLine="420"/>
      </w:pPr>
    </w:p>
    <w:p w14:paraId="7B0C164F"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0FE64EAC" w14:textId="50237353" w:rsidR="00AB6A52" w:rsidRPr="00D73CA2" w:rsidRDefault="00AB6A52" w:rsidP="00AB6A52">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三</w:t>
      </w:r>
    </w:p>
    <w:p w14:paraId="42EAFFB8" w14:textId="1D55FF7B" w:rsidR="00F349BF" w:rsidRPr="000E295B" w:rsidRDefault="00F349BF" w:rsidP="00D73CA2">
      <w:pPr>
        <w:pStyle w:val="a8"/>
        <w:keepNext/>
        <w:spacing w:line="240" w:lineRule="auto"/>
        <w:ind w:firstLine="360"/>
        <w:jc w:val="center"/>
        <w:rPr>
          <w:rFonts w:ascii="黑体" w:hAnsi="黑体" w:cstheme="minorBidi" w:hint="eastAsia"/>
          <w:sz w:val="18"/>
          <w:szCs w:val="18"/>
        </w:rPr>
      </w:pPr>
      <w:r>
        <w:rPr>
          <w:rFonts w:ascii="Times New Roman" w:hAnsi="Times New Roman" w:cs="Times New Roman"/>
          <w:sz w:val="18"/>
        </w:rPr>
        <w:t>表</w:t>
      </w:r>
      <w:r>
        <w:rPr>
          <w:rFonts w:ascii="Times New Roman" w:hAnsi="Times New Roman" w:cs="Times New Roman"/>
          <w:sz w:val="18"/>
        </w:rPr>
        <w:t xml:space="preserve">3 </w:t>
      </w:r>
      <w:r>
        <w:rPr>
          <w:rFonts w:ascii="Times New Roman" w:hAnsi="Times New Roman" w:cs="Times New Roman"/>
          <w:sz w:val="18"/>
        </w:rPr>
        <w:t>常见机器学习模型及其描述</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1129"/>
        <w:gridCol w:w="6987"/>
      </w:tblGrid>
      <w:tr w:rsidR="00F349BF" w:rsidRPr="00D73CA2" w14:paraId="487B0ADE" w14:textId="77777777" w:rsidTr="000F3FFB">
        <w:trPr>
          <w:trHeight w:val="367"/>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4C60FB4D"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3F95A16C"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6A5E8E03"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描述</w:t>
            </w:r>
          </w:p>
        </w:tc>
      </w:tr>
      <w:tr w:rsidR="00F349BF" w:rsidRPr="00D73CA2" w14:paraId="2F95BCAE" w14:textId="77777777" w:rsidTr="000F3FFB">
        <w:trPr>
          <w:jc w:val="center"/>
        </w:trPr>
        <w:tc>
          <w:tcPr>
            <w:tcW w:w="0" w:type="auto"/>
            <w:tcBorders>
              <w:top w:val="single" w:sz="8" w:space="0" w:color="auto"/>
              <w:bottom w:val="nil"/>
            </w:tcBorders>
            <w:tcMar>
              <w:top w:w="60" w:type="dxa"/>
              <w:left w:w="80" w:type="dxa"/>
              <w:bottom w:w="60" w:type="dxa"/>
              <w:right w:w="80" w:type="dxa"/>
            </w:tcMar>
            <w:vAlign w:val="center"/>
          </w:tcPr>
          <w:p w14:paraId="335CB134" w14:textId="66B4844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马瑞敏（</w:t>
            </w:r>
            <w:r w:rsidRPr="00D73CA2">
              <w:rPr>
                <w:rFonts w:cs="Times New Roman"/>
                <w:color w:val="1D1D1F"/>
                <w:sz w:val="15"/>
                <w:szCs w:val="15"/>
                <w:shd w:val="clear" w:color="auto" w:fill="FFFFFF"/>
              </w:rPr>
              <w:t>2017</w:t>
            </w:r>
            <w:r w:rsidRPr="00D73CA2">
              <w:rPr>
                <w:rFonts w:cs="Times New Roman"/>
                <w:color w:val="1D1D1F"/>
                <w:sz w:val="15"/>
                <w:szCs w:val="15"/>
                <w:shd w:val="clear" w:color="auto" w:fill="FFFFFF"/>
              </w:rPr>
              <w:t>）</w:t>
            </w:r>
            <w:r w:rsidR="0067428C" w:rsidRPr="0067428C">
              <w:rPr>
                <w:rFonts w:cs="Times New Roman"/>
                <w:kern w:val="0"/>
                <w:sz w:val="15"/>
                <w:vertAlign w:val="superscript"/>
              </w:rPr>
              <w:t>[10]</w:t>
            </w:r>
            <w:r w:rsidRPr="00D73CA2">
              <w:rPr>
                <w:rFonts w:cs="Times New Roman"/>
                <w:color w:val="1D1D1F"/>
                <w:sz w:val="15"/>
                <w:szCs w:val="15"/>
                <w:shd w:val="clear" w:color="auto" w:fill="FFFFFF"/>
              </w:rPr>
              <w:t xml:space="preserve"> </w:t>
            </w:r>
            <w:r w:rsidRPr="00D73CA2">
              <w:rPr>
                <w:rFonts w:cs="Times New Roman"/>
                <w:color w:val="1D1D1F"/>
                <w:sz w:val="15"/>
                <w:szCs w:val="15"/>
                <w:shd w:val="clear" w:color="auto" w:fill="FFFFFF"/>
              </w:rPr>
              <w:t>；李静等（</w:t>
            </w:r>
            <w:r w:rsidRPr="00D73CA2">
              <w:rPr>
                <w:rFonts w:cs="Times New Roman"/>
                <w:color w:val="1D1D1F"/>
                <w:sz w:val="15"/>
                <w:szCs w:val="15"/>
                <w:shd w:val="clear" w:color="auto" w:fill="FFFFFF"/>
              </w:rPr>
              <w:t>2019</w:t>
            </w:r>
            <w:r w:rsidRPr="00D73CA2">
              <w:rPr>
                <w:rFonts w:cs="Times New Roman"/>
                <w:color w:val="1D1D1F"/>
                <w:sz w:val="15"/>
                <w:szCs w:val="15"/>
                <w:shd w:val="clear" w:color="auto" w:fill="FFFFFF"/>
              </w:rPr>
              <w:t>）</w:t>
            </w:r>
            <w:r w:rsidR="0067428C" w:rsidRPr="0067428C">
              <w:rPr>
                <w:rFonts w:cs="Times New Roman"/>
                <w:kern w:val="0"/>
                <w:sz w:val="15"/>
                <w:vertAlign w:val="superscript"/>
              </w:rPr>
              <w:t>[11]</w:t>
            </w:r>
          </w:p>
        </w:tc>
        <w:tc>
          <w:tcPr>
            <w:tcW w:w="0" w:type="auto"/>
            <w:tcBorders>
              <w:top w:val="single" w:sz="8" w:space="0" w:color="auto"/>
              <w:bottom w:val="nil"/>
            </w:tcBorders>
            <w:tcMar>
              <w:top w:w="60" w:type="dxa"/>
              <w:left w:w="80" w:type="dxa"/>
              <w:bottom w:w="60" w:type="dxa"/>
              <w:right w:w="80" w:type="dxa"/>
            </w:tcMar>
            <w:vAlign w:val="center"/>
          </w:tcPr>
          <w:p w14:paraId="0606E778"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SVM</w:t>
            </w:r>
          </w:p>
        </w:tc>
        <w:tc>
          <w:tcPr>
            <w:tcW w:w="0" w:type="auto"/>
            <w:tcBorders>
              <w:top w:val="single" w:sz="8" w:space="0" w:color="auto"/>
              <w:bottom w:val="nil"/>
            </w:tcBorders>
            <w:tcMar>
              <w:top w:w="60" w:type="dxa"/>
              <w:left w:w="80" w:type="dxa"/>
              <w:bottom w:w="60" w:type="dxa"/>
              <w:right w:w="80" w:type="dxa"/>
            </w:tcMar>
            <w:vAlign w:val="center"/>
          </w:tcPr>
          <w:p w14:paraId="51EA9653"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作为函数逼近工具，通过非线性映射将数据映射到高维空间，进一步寻找最优决策函数</w:t>
            </w:r>
          </w:p>
        </w:tc>
      </w:tr>
      <w:tr w:rsidR="00F349BF" w:rsidRPr="00D73CA2" w14:paraId="22F4BE59" w14:textId="77777777" w:rsidTr="000F3FFB">
        <w:trPr>
          <w:jc w:val="center"/>
        </w:trPr>
        <w:tc>
          <w:tcPr>
            <w:tcW w:w="0" w:type="auto"/>
            <w:tcBorders>
              <w:top w:val="nil"/>
              <w:bottom w:val="nil"/>
            </w:tcBorders>
            <w:tcMar>
              <w:top w:w="60" w:type="dxa"/>
              <w:left w:w="80" w:type="dxa"/>
              <w:bottom w:w="60" w:type="dxa"/>
              <w:right w:w="80" w:type="dxa"/>
            </w:tcMar>
            <w:vAlign w:val="center"/>
          </w:tcPr>
          <w:p w14:paraId="1E74207A" w14:textId="63A0395C"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孔德婧等（</w:t>
            </w:r>
            <w:r w:rsidRPr="00D73CA2">
              <w:rPr>
                <w:rFonts w:cs="Times New Roman"/>
                <w:color w:val="1D1D1F"/>
                <w:sz w:val="15"/>
                <w:szCs w:val="15"/>
                <w:shd w:val="clear" w:color="auto" w:fill="FFFFFF"/>
              </w:rPr>
              <w:t>2021</w:t>
            </w:r>
            <w:r w:rsidRPr="00D73CA2">
              <w:rPr>
                <w:rFonts w:cs="Times New Roman"/>
                <w:color w:val="1D1D1F"/>
                <w:sz w:val="15"/>
                <w:szCs w:val="15"/>
                <w:shd w:val="clear" w:color="auto" w:fill="FFFFFF"/>
              </w:rPr>
              <w:t>）</w:t>
            </w:r>
            <w:r w:rsidR="0067428C" w:rsidRPr="0067428C">
              <w:rPr>
                <w:rFonts w:cs="Times New Roman"/>
                <w:kern w:val="0"/>
                <w:sz w:val="15"/>
                <w:vertAlign w:val="superscript"/>
              </w:rPr>
              <w:t>[12]</w:t>
            </w:r>
          </w:p>
        </w:tc>
        <w:tc>
          <w:tcPr>
            <w:tcW w:w="0" w:type="auto"/>
            <w:tcBorders>
              <w:top w:val="nil"/>
              <w:bottom w:val="nil"/>
            </w:tcBorders>
            <w:tcMar>
              <w:top w:w="60" w:type="dxa"/>
              <w:left w:w="80" w:type="dxa"/>
              <w:bottom w:w="60" w:type="dxa"/>
              <w:right w:w="80" w:type="dxa"/>
            </w:tcMar>
            <w:vAlign w:val="center"/>
          </w:tcPr>
          <w:p w14:paraId="680EA3D0"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14AF44F2"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基于</w:t>
            </w:r>
            <w:r w:rsidRPr="00D73CA2">
              <w:rPr>
                <w:rFonts w:cs="Times New Roman"/>
                <w:sz w:val="15"/>
                <w:szCs w:val="15"/>
                <w:shd w:val="clear" w:color="auto" w:fill="FFFFFF"/>
              </w:rPr>
              <w:t>DNN</w:t>
            </w:r>
            <w:r w:rsidRPr="00D73CA2">
              <w:rPr>
                <w:rFonts w:cs="Times New Roman"/>
                <w:color w:val="1D1D1F"/>
                <w:sz w:val="15"/>
                <w:szCs w:val="15"/>
                <w:shd w:val="clear" w:color="auto" w:fill="FFFFFF"/>
              </w:rPr>
              <w:t>构建模型，学习离群专利指标与技术影响力之间的关联关系，从而预测当前年份的离群专利在未来是否具有高技术影响力</w:t>
            </w:r>
          </w:p>
        </w:tc>
      </w:tr>
      <w:tr w:rsidR="00F349BF" w:rsidRPr="00D73CA2" w14:paraId="267E4FB2" w14:textId="77777777" w:rsidTr="000F3FFB">
        <w:trPr>
          <w:jc w:val="center"/>
        </w:trPr>
        <w:tc>
          <w:tcPr>
            <w:tcW w:w="0" w:type="auto"/>
            <w:tcBorders>
              <w:top w:val="nil"/>
              <w:bottom w:val="nil"/>
            </w:tcBorders>
            <w:tcMar>
              <w:top w:w="60" w:type="dxa"/>
              <w:left w:w="80" w:type="dxa"/>
              <w:bottom w:w="60" w:type="dxa"/>
              <w:right w:w="80" w:type="dxa"/>
            </w:tcMar>
            <w:vAlign w:val="center"/>
          </w:tcPr>
          <w:p w14:paraId="22372C48" w14:textId="3028EB30"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魏明珠等（</w:t>
            </w:r>
            <w:r w:rsidRPr="00D73CA2">
              <w:rPr>
                <w:rFonts w:cs="Times New Roman"/>
                <w:color w:val="1D1D1F"/>
                <w:sz w:val="15"/>
                <w:szCs w:val="15"/>
                <w:shd w:val="clear" w:color="auto" w:fill="FFFFFF"/>
              </w:rPr>
              <w:t>2022</w:t>
            </w:r>
            <w:r w:rsidRPr="00D73CA2">
              <w:rPr>
                <w:rFonts w:cs="Times New Roman"/>
                <w:color w:val="1D1D1F"/>
                <w:sz w:val="15"/>
                <w:szCs w:val="15"/>
                <w:shd w:val="clear" w:color="auto" w:fill="FFFFFF"/>
              </w:rPr>
              <w:t>）</w:t>
            </w:r>
            <w:r w:rsidR="0067428C" w:rsidRPr="0067428C">
              <w:rPr>
                <w:rFonts w:cs="Times New Roman"/>
                <w:kern w:val="0"/>
                <w:sz w:val="15"/>
                <w:vertAlign w:val="superscript"/>
              </w:rPr>
              <w:t>[13]</w:t>
            </w:r>
          </w:p>
        </w:tc>
        <w:tc>
          <w:tcPr>
            <w:tcW w:w="0" w:type="auto"/>
            <w:tcBorders>
              <w:top w:val="nil"/>
              <w:bottom w:val="nil"/>
            </w:tcBorders>
            <w:tcMar>
              <w:top w:w="60" w:type="dxa"/>
              <w:left w:w="80" w:type="dxa"/>
              <w:bottom w:w="60" w:type="dxa"/>
              <w:right w:w="80" w:type="dxa"/>
            </w:tcMar>
            <w:vAlign w:val="center"/>
          </w:tcPr>
          <w:p w14:paraId="39AA98BA"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60B1F7DA"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基于复杂语义信息提取产业新兴技术的多维特征值，作为深度神经网络模型的输入层，隐含层使用交叉</w:t>
            </w:r>
            <w:proofErr w:type="gramStart"/>
            <w:r w:rsidRPr="00D73CA2">
              <w:rPr>
                <w:rFonts w:cs="Times New Roman"/>
                <w:color w:val="1D1D1F"/>
                <w:sz w:val="15"/>
                <w:szCs w:val="15"/>
                <w:shd w:val="clear" w:color="auto" w:fill="FFFFFF"/>
              </w:rPr>
              <w:t>熵</w:t>
            </w:r>
            <w:proofErr w:type="gramEnd"/>
            <w:r w:rsidRPr="00D73CA2">
              <w:rPr>
                <w:rFonts w:cs="Times New Roman"/>
                <w:color w:val="1D1D1F"/>
                <w:sz w:val="15"/>
                <w:szCs w:val="15"/>
                <w:shd w:val="clear" w:color="auto" w:fill="FFFFFF"/>
              </w:rPr>
              <w:t>损失函数与</w:t>
            </w:r>
            <w:r w:rsidRPr="00D73CA2">
              <w:rPr>
                <w:rFonts w:cs="Times New Roman"/>
                <w:color w:val="1D1D1F"/>
                <w:sz w:val="15"/>
                <w:szCs w:val="15"/>
                <w:shd w:val="clear" w:color="auto" w:fill="FFFFFF"/>
              </w:rPr>
              <w:t>Sigmoid</w:t>
            </w:r>
            <w:r w:rsidRPr="00D73CA2">
              <w:rPr>
                <w:rFonts w:cs="Times New Roman"/>
                <w:color w:val="1D1D1F"/>
                <w:sz w:val="15"/>
                <w:szCs w:val="15"/>
                <w:shd w:val="clear" w:color="auto" w:fill="FFFFFF"/>
              </w:rPr>
              <w:t>激活函数，输出层识别出具有高发展潜力的产业新兴技术</w:t>
            </w:r>
          </w:p>
        </w:tc>
      </w:tr>
      <w:tr w:rsidR="00F349BF" w:rsidRPr="00D73CA2" w14:paraId="201A092B" w14:textId="77777777" w:rsidTr="000F3FFB">
        <w:trPr>
          <w:jc w:val="center"/>
        </w:trPr>
        <w:tc>
          <w:tcPr>
            <w:tcW w:w="0" w:type="auto"/>
            <w:tcBorders>
              <w:top w:val="nil"/>
              <w:bottom w:val="nil"/>
            </w:tcBorders>
            <w:tcMar>
              <w:top w:w="60" w:type="dxa"/>
              <w:left w:w="80" w:type="dxa"/>
              <w:bottom w:w="60" w:type="dxa"/>
              <w:right w:w="80" w:type="dxa"/>
            </w:tcMar>
            <w:vAlign w:val="center"/>
          </w:tcPr>
          <w:p w14:paraId="56C42FE9" w14:textId="115E9C82"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Wolcott</w:t>
            </w:r>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2016</w:t>
            </w:r>
            <w:r w:rsidRPr="00D73CA2">
              <w:rPr>
                <w:rFonts w:cs="Times New Roman"/>
                <w:color w:val="1D1D1F"/>
                <w:sz w:val="15"/>
                <w:szCs w:val="15"/>
                <w:shd w:val="clear" w:color="auto" w:fill="FFFFFF"/>
              </w:rPr>
              <w:t>）</w:t>
            </w:r>
            <w:r w:rsidR="0067428C" w:rsidRPr="0067428C">
              <w:rPr>
                <w:rFonts w:cs="Times New Roman"/>
                <w:kern w:val="0"/>
                <w:sz w:val="15"/>
                <w:vertAlign w:val="superscript"/>
              </w:rPr>
              <w:t>[14]</w:t>
            </w:r>
          </w:p>
        </w:tc>
        <w:tc>
          <w:tcPr>
            <w:tcW w:w="0" w:type="auto"/>
            <w:tcBorders>
              <w:top w:val="nil"/>
              <w:bottom w:val="nil"/>
            </w:tcBorders>
            <w:tcMar>
              <w:top w:w="60" w:type="dxa"/>
              <w:left w:w="80" w:type="dxa"/>
              <w:bottom w:w="60" w:type="dxa"/>
              <w:right w:w="80" w:type="dxa"/>
            </w:tcMar>
            <w:vAlign w:val="center"/>
          </w:tcPr>
          <w:p w14:paraId="3F6EEC17"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DF</w:t>
            </w:r>
          </w:p>
        </w:tc>
        <w:tc>
          <w:tcPr>
            <w:tcW w:w="0" w:type="auto"/>
            <w:tcBorders>
              <w:top w:val="nil"/>
              <w:bottom w:val="nil"/>
            </w:tcBorders>
            <w:tcMar>
              <w:top w:w="60" w:type="dxa"/>
              <w:left w:w="80" w:type="dxa"/>
              <w:bottom w:w="60" w:type="dxa"/>
              <w:right w:w="80" w:type="dxa"/>
            </w:tcMar>
            <w:vAlign w:val="center"/>
          </w:tcPr>
          <w:p w14:paraId="1D63FE28"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评估多个指标对于突破性科技论文的重要性，预测可能引领新研究方向的突破性研究论文</w:t>
            </w:r>
          </w:p>
        </w:tc>
      </w:tr>
      <w:tr w:rsidR="00F349BF" w:rsidRPr="00D73CA2" w14:paraId="67713DE7" w14:textId="77777777" w:rsidTr="000F3FFB">
        <w:trPr>
          <w:jc w:val="center"/>
        </w:trPr>
        <w:tc>
          <w:tcPr>
            <w:tcW w:w="0" w:type="auto"/>
            <w:tcBorders>
              <w:top w:val="nil"/>
              <w:bottom w:val="nil"/>
            </w:tcBorders>
            <w:tcMar>
              <w:top w:w="60" w:type="dxa"/>
              <w:left w:w="80" w:type="dxa"/>
              <w:bottom w:w="60" w:type="dxa"/>
              <w:right w:w="80" w:type="dxa"/>
            </w:tcMar>
            <w:vAlign w:val="center"/>
          </w:tcPr>
          <w:p w14:paraId="21DE78C9" w14:textId="7713578A"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Lee</w:t>
            </w:r>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2018</w:t>
            </w:r>
            <w:r w:rsidRPr="00D73CA2">
              <w:rPr>
                <w:rFonts w:cs="Times New Roman"/>
                <w:color w:val="1D1D1F"/>
                <w:sz w:val="15"/>
                <w:szCs w:val="15"/>
                <w:shd w:val="clear" w:color="auto" w:fill="FFFFFF"/>
              </w:rPr>
              <w:t>）</w:t>
            </w:r>
            <w:r w:rsidR="0067428C" w:rsidRPr="0067428C">
              <w:rPr>
                <w:rFonts w:cs="Times New Roman"/>
                <w:kern w:val="0"/>
                <w:sz w:val="15"/>
                <w:vertAlign w:val="superscript"/>
              </w:rPr>
              <w:t>[15]</w:t>
            </w:r>
          </w:p>
        </w:tc>
        <w:tc>
          <w:tcPr>
            <w:tcW w:w="0" w:type="auto"/>
            <w:tcBorders>
              <w:top w:val="nil"/>
              <w:bottom w:val="nil"/>
            </w:tcBorders>
            <w:tcMar>
              <w:top w:w="60" w:type="dxa"/>
              <w:left w:w="80" w:type="dxa"/>
              <w:bottom w:w="60" w:type="dxa"/>
              <w:right w:w="80" w:type="dxa"/>
            </w:tcMar>
            <w:vAlign w:val="center"/>
          </w:tcPr>
          <w:p w14:paraId="6ECC7967"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355A6213"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采用</w:t>
            </w:r>
            <w:r w:rsidRPr="00D73CA2">
              <w:rPr>
                <w:rFonts w:cs="Times New Roman"/>
                <w:color w:val="1D1D1F"/>
                <w:sz w:val="15"/>
                <w:szCs w:val="15"/>
                <w:shd w:val="clear" w:color="auto" w:fill="FFFFFF"/>
              </w:rPr>
              <w:t>DNN</w:t>
            </w:r>
            <w:r w:rsidRPr="00D73CA2">
              <w:rPr>
                <w:rFonts w:cs="Times New Roman"/>
                <w:color w:val="1D1D1F"/>
                <w:sz w:val="15"/>
                <w:szCs w:val="15"/>
                <w:shd w:val="clear" w:color="auto" w:fill="FFFFFF"/>
              </w:rPr>
              <w:t>捕获输入和输出指标间复杂的非线性关系，输入指标由</w:t>
            </w:r>
            <w:r w:rsidRPr="00D73CA2">
              <w:rPr>
                <w:rFonts w:cs="Times New Roman"/>
                <w:color w:val="1D1D1F"/>
                <w:sz w:val="15"/>
                <w:szCs w:val="15"/>
                <w:shd w:val="clear" w:color="auto" w:fill="FFFFFF"/>
              </w:rPr>
              <w:t>18</w:t>
            </w:r>
            <w:r w:rsidRPr="00D73CA2">
              <w:rPr>
                <w:rFonts w:cs="Times New Roman"/>
                <w:color w:val="1D1D1F"/>
                <w:sz w:val="15"/>
                <w:szCs w:val="15"/>
                <w:shd w:val="clear" w:color="auto" w:fill="FFFFFF"/>
              </w:rPr>
              <w:t>个技术特征构成，输出指标代表技术未来影响；比较</w:t>
            </w: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r w:rsidRPr="00D73CA2">
              <w:rPr>
                <w:rFonts w:cs="Times New Roman"/>
                <w:color w:val="1D1D1F"/>
                <w:sz w:val="15"/>
                <w:szCs w:val="15"/>
                <w:shd w:val="clear" w:color="auto" w:fill="FFFFFF"/>
              </w:rPr>
              <w:t>在预测专利价值和识别新兴技术方面的性能，结果指出</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在长期预测中表现更好</w:t>
            </w:r>
          </w:p>
        </w:tc>
      </w:tr>
      <w:tr w:rsidR="00F349BF" w:rsidRPr="00D73CA2" w14:paraId="5010B4A0" w14:textId="77777777" w:rsidTr="000F3FFB">
        <w:trPr>
          <w:jc w:val="center"/>
        </w:trPr>
        <w:tc>
          <w:tcPr>
            <w:tcW w:w="0" w:type="auto"/>
            <w:tcBorders>
              <w:top w:val="nil"/>
              <w:bottom w:val="nil"/>
            </w:tcBorders>
            <w:tcMar>
              <w:top w:w="60" w:type="dxa"/>
              <w:left w:w="80" w:type="dxa"/>
              <w:bottom w:w="60" w:type="dxa"/>
              <w:right w:w="80" w:type="dxa"/>
            </w:tcMar>
            <w:vAlign w:val="center"/>
          </w:tcPr>
          <w:p w14:paraId="7E60C04C" w14:textId="2E31FA5A"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proofErr w:type="spellStart"/>
            <w:r w:rsidRPr="00D73CA2">
              <w:rPr>
                <w:rFonts w:cs="Times New Roman"/>
                <w:color w:val="1D1D1F"/>
                <w:sz w:val="15"/>
                <w:szCs w:val="15"/>
                <w:shd w:val="clear" w:color="auto" w:fill="FFFFFF"/>
              </w:rPr>
              <w:t>Kyebambe</w:t>
            </w:r>
            <w:proofErr w:type="spellEnd"/>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2017</w:t>
            </w:r>
            <w:r w:rsidRPr="00D73CA2">
              <w:rPr>
                <w:rFonts w:cs="Times New Roman"/>
                <w:color w:val="1D1D1F"/>
                <w:sz w:val="15"/>
                <w:szCs w:val="15"/>
                <w:shd w:val="clear" w:color="auto" w:fill="FFFFFF"/>
              </w:rPr>
              <w:t>）</w:t>
            </w:r>
            <w:r w:rsidR="0067428C" w:rsidRPr="0067428C">
              <w:rPr>
                <w:rFonts w:cs="Times New Roman"/>
                <w:kern w:val="0"/>
                <w:sz w:val="15"/>
                <w:vertAlign w:val="superscript"/>
              </w:rPr>
              <w:t>[16]</w:t>
            </w:r>
          </w:p>
        </w:tc>
        <w:tc>
          <w:tcPr>
            <w:tcW w:w="0" w:type="auto"/>
            <w:tcBorders>
              <w:top w:val="nil"/>
              <w:bottom w:val="nil"/>
            </w:tcBorders>
            <w:tcMar>
              <w:top w:w="60" w:type="dxa"/>
              <w:left w:w="80" w:type="dxa"/>
              <w:bottom w:w="60" w:type="dxa"/>
              <w:right w:w="80" w:type="dxa"/>
            </w:tcMar>
            <w:vAlign w:val="center"/>
          </w:tcPr>
          <w:p w14:paraId="60BE2DB3"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聚类；</w:t>
            </w: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7AEC233C"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通过聚类将每年所有专利分成不同专利集群，利用属性特征区分新兴和成熟集群；使用标记后的集群向量训练不同分类算法（朴素贝叶斯</w:t>
            </w:r>
            <w:r w:rsidRPr="00D73CA2">
              <w:rPr>
                <w:rFonts w:cs="Times New Roman"/>
                <w:color w:val="1D1D1F"/>
                <w:sz w:val="15"/>
                <w:szCs w:val="15"/>
                <w:shd w:val="clear" w:color="auto" w:fill="FFFFFF"/>
              </w:rPr>
              <w:t>(NB)</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DNN</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在表现最佳；</w:t>
            </w:r>
            <w:r w:rsidRPr="00D73CA2">
              <w:rPr>
                <w:rFonts w:cs="Times New Roman"/>
                <w:color w:val="1D1D1F"/>
                <w:sz w:val="15"/>
                <w:szCs w:val="15"/>
                <w:shd w:val="clear" w:color="auto" w:fill="FFFFFF"/>
              </w:rPr>
              <w:t xml:space="preserve"> </w:t>
            </w:r>
          </w:p>
        </w:tc>
      </w:tr>
      <w:tr w:rsidR="00F349BF" w:rsidRPr="00D73CA2" w14:paraId="3C3F7F55" w14:textId="77777777" w:rsidTr="000F3FFB">
        <w:trPr>
          <w:jc w:val="center"/>
        </w:trPr>
        <w:tc>
          <w:tcPr>
            <w:tcW w:w="0" w:type="auto"/>
            <w:tcBorders>
              <w:top w:val="nil"/>
              <w:bottom w:val="nil"/>
            </w:tcBorders>
            <w:tcMar>
              <w:top w:w="60" w:type="dxa"/>
              <w:left w:w="80" w:type="dxa"/>
              <w:bottom w:w="60" w:type="dxa"/>
              <w:right w:w="80" w:type="dxa"/>
            </w:tcMar>
            <w:vAlign w:val="center"/>
          </w:tcPr>
          <w:p w14:paraId="2BEE3378" w14:textId="4D537D18"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许学国、桂美增（</w:t>
            </w:r>
            <w:r w:rsidRPr="00D73CA2">
              <w:rPr>
                <w:rFonts w:cs="Times New Roman"/>
                <w:color w:val="1D1D1F"/>
                <w:sz w:val="15"/>
                <w:szCs w:val="15"/>
                <w:shd w:val="clear" w:color="auto" w:fill="FFFFFF"/>
              </w:rPr>
              <w:t>2020</w:t>
            </w:r>
            <w:r w:rsidRPr="00D73CA2">
              <w:rPr>
                <w:rFonts w:cs="Times New Roman"/>
                <w:color w:val="1D1D1F"/>
                <w:sz w:val="15"/>
                <w:szCs w:val="15"/>
                <w:shd w:val="clear" w:color="auto" w:fill="FFFFFF"/>
              </w:rPr>
              <w:t>）</w:t>
            </w:r>
            <w:r w:rsidR="0067428C" w:rsidRPr="0067428C">
              <w:rPr>
                <w:rFonts w:cs="Times New Roman"/>
                <w:kern w:val="0"/>
                <w:sz w:val="15"/>
                <w:vertAlign w:val="superscript"/>
              </w:rPr>
              <w:t>[17]</w:t>
            </w:r>
          </w:p>
        </w:tc>
        <w:tc>
          <w:tcPr>
            <w:tcW w:w="0" w:type="auto"/>
            <w:tcBorders>
              <w:top w:val="nil"/>
              <w:bottom w:val="nil"/>
            </w:tcBorders>
            <w:tcMar>
              <w:top w:w="60" w:type="dxa"/>
              <w:left w:w="80" w:type="dxa"/>
              <w:bottom w:w="60" w:type="dxa"/>
              <w:right w:w="80" w:type="dxa"/>
            </w:tcMar>
            <w:vAlign w:val="center"/>
          </w:tcPr>
          <w:p w14:paraId="6C395829"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6EF8075D"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利用</w:t>
            </w:r>
            <w:r w:rsidRPr="00D73CA2">
              <w:rPr>
                <w:rFonts w:cs="Times New Roman"/>
                <w:color w:val="1D1D1F"/>
                <w:sz w:val="15"/>
                <w:szCs w:val="15"/>
                <w:shd w:val="clear" w:color="auto" w:fill="FFFFFF"/>
              </w:rPr>
              <w:t>K-means++</w:t>
            </w:r>
            <w:r w:rsidRPr="00D73CA2">
              <w:rPr>
                <w:rFonts w:cs="Times New Roman"/>
                <w:color w:val="1D1D1F"/>
                <w:sz w:val="15"/>
                <w:szCs w:val="15"/>
                <w:shd w:val="clear" w:color="auto" w:fill="FFFFFF"/>
              </w:rPr>
              <w:t>聚类算法，结合</w:t>
            </w:r>
            <w:r w:rsidRPr="00D73CA2">
              <w:rPr>
                <w:rFonts w:cs="Times New Roman"/>
                <w:color w:val="1D1D1F"/>
                <w:sz w:val="15"/>
                <w:szCs w:val="15"/>
                <w:shd w:val="clear" w:color="auto" w:fill="FFFFFF"/>
              </w:rPr>
              <w:t>LDA</w:t>
            </w:r>
            <w:r w:rsidRPr="00D73CA2">
              <w:rPr>
                <w:rFonts w:cs="Times New Roman"/>
                <w:color w:val="1D1D1F"/>
                <w:sz w:val="15"/>
                <w:szCs w:val="15"/>
                <w:shd w:val="clear" w:color="auto" w:fill="FFFFFF"/>
              </w:rPr>
              <w:t>主题模型识别研究领域</w:t>
            </w:r>
          </w:p>
        </w:tc>
      </w:tr>
      <w:tr w:rsidR="00F349BF" w:rsidRPr="00D73CA2" w14:paraId="74809DDA" w14:textId="77777777" w:rsidTr="000F3FFB">
        <w:trPr>
          <w:jc w:val="center"/>
        </w:trPr>
        <w:tc>
          <w:tcPr>
            <w:tcW w:w="0" w:type="auto"/>
            <w:tcBorders>
              <w:top w:val="nil"/>
              <w:bottom w:val="nil"/>
            </w:tcBorders>
            <w:tcMar>
              <w:top w:w="60" w:type="dxa"/>
              <w:left w:w="80" w:type="dxa"/>
              <w:bottom w:w="60" w:type="dxa"/>
              <w:right w:w="80" w:type="dxa"/>
            </w:tcMar>
            <w:vAlign w:val="center"/>
          </w:tcPr>
          <w:p w14:paraId="6B04C627" w14:textId="21F6EBC5"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Jun</w:t>
            </w:r>
            <w:r w:rsidRPr="00D73CA2">
              <w:rPr>
                <w:rFonts w:cs="Times New Roman"/>
                <w:color w:val="1D1D1F"/>
                <w:sz w:val="15"/>
                <w:szCs w:val="15"/>
                <w:shd w:val="clear" w:color="auto" w:fill="FFFFFF"/>
              </w:rPr>
              <w:t>等（</w:t>
            </w:r>
            <w:r w:rsidRPr="00D73CA2">
              <w:rPr>
                <w:rFonts w:cs="Times New Roman"/>
                <w:color w:val="1D1D1F"/>
                <w:sz w:val="15"/>
                <w:szCs w:val="15"/>
                <w:shd w:val="clear" w:color="auto" w:fill="FFFFFF"/>
              </w:rPr>
              <w:t>2012</w:t>
            </w:r>
            <w:r w:rsidRPr="00D73CA2">
              <w:rPr>
                <w:rFonts w:cs="Times New Roman"/>
                <w:color w:val="1D1D1F"/>
                <w:sz w:val="15"/>
                <w:szCs w:val="15"/>
                <w:shd w:val="clear" w:color="auto" w:fill="FFFFFF"/>
              </w:rPr>
              <w:t>）</w:t>
            </w:r>
            <w:r w:rsidR="0067428C" w:rsidRPr="0067428C">
              <w:rPr>
                <w:rFonts w:cs="Times New Roman"/>
                <w:kern w:val="0"/>
                <w:sz w:val="15"/>
                <w:vertAlign w:val="superscript"/>
              </w:rPr>
              <w:t>[18]</w:t>
            </w:r>
          </w:p>
        </w:tc>
        <w:tc>
          <w:tcPr>
            <w:tcW w:w="0" w:type="auto"/>
            <w:tcBorders>
              <w:top w:val="nil"/>
              <w:bottom w:val="nil"/>
            </w:tcBorders>
            <w:tcMar>
              <w:top w:w="60" w:type="dxa"/>
              <w:left w:w="80" w:type="dxa"/>
              <w:bottom w:w="60" w:type="dxa"/>
              <w:right w:w="80" w:type="dxa"/>
            </w:tcMar>
            <w:vAlign w:val="center"/>
          </w:tcPr>
          <w:p w14:paraId="3132C40C"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0397E032"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KM-SVC</w:t>
            </w:r>
            <w:r w:rsidRPr="00D73CA2">
              <w:rPr>
                <w:rFonts w:cs="Times New Roman"/>
                <w:color w:val="1D1D1F"/>
                <w:sz w:val="15"/>
                <w:szCs w:val="15"/>
                <w:shd w:val="clear" w:color="auto" w:fill="FFFFFF"/>
              </w:rPr>
              <w:t>对专利文档进行聚类，识别未开发技术领域</w:t>
            </w:r>
          </w:p>
        </w:tc>
      </w:tr>
      <w:tr w:rsidR="00F349BF" w:rsidRPr="00D73CA2" w14:paraId="0513BCA1" w14:textId="77777777" w:rsidTr="000F3FFB">
        <w:trPr>
          <w:jc w:val="center"/>
        </w:trPr>
        <w:tc>
          <w:tcPr>
            <w:tcW w:w="0" w:type="auto"/>
            <w:tcBorders>
              <w:top w:val="nil"/>
              <w:bottom w:val="nil"/>
            </w:tcBorders>
            <w:tcMar>
              <w:top w:w="60" w:type="dxa"/>
              <w:left w:w="80" w:type="dxa"/>
              <w:bottom w:w="60" w:type="dxa"/>
              <w:right w:w="80" w:type="dxa"/>
            </w:tcMar>
            <w:vAlign w:val="center"/>
          </w:tcPr>
          <w:p w14:paraId="05349D2C" w14:textId="4F93D369"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桂美增、许学国（</w:t>
            </w:r>
            <w:r w:rsidRPr="00D73CA2">
              <w:rPr>
                <w:rFonts w:cs="Times New Roman"/>
                <w:color w:val="1D1D1F"/>
                <w:sz w:val="15"/>
                <w:szCs w:val="15"/>
                <w:shd w:val="clear" w:color="auto" w:fill="FFFFFF"/>
              </w:rPr>
              <w:t>2021</w:t>
            </w:r>
            <w:r w:rsidRPr="00D73CA2">
              <w:rPr>
                <w:rFonts w:cs="Times New Roman"/>
                <w:color w:val="1D1D1F"/>
                <w:sz w:val="15"/>
                <w:szCs w:val="15"/>
                <w:shd w:val="clear" w:color="auto" w:fill="FFFFFF"/>
              </w:rPr>
              <w:t>）</w:t>
            </w:r>
            <w:r w:rsidR="0067428C" w:rsidRPr="0067428C">
              <w:rPr>
                <w:rFonts w:cs="Times New Roman"/>
                <w:kern w:val="0"/>
                <w:sz w:val="15"/>
                <w:vertAlign w:val="superscript"/>
              </w:rPr>
              <w:t>[19]</w:t>
            </w:r>
          </w:p>
        </w:tc>
        <w:tc>
          <w:tcPr>
            <w:tcW w:w="0" w:type="auto"/>
            <w:tcBorders>
              <w:top w:val="nil"/>
              <w:bottom w:val="nil"/>
            </w:tcBorders>
            <w:tcMar>
              <w:top w:w="60" w:type="dxa"/>
              <w:left w:w="80" w:type="dxa"/>
              <w:bottom w:w="60" w:type="dxa"/>
              <w:right w:w="80" w:type="dxa"/>
            </w:tcMar>
            <w:vAlign w:val="center"/>
          </w:tcPr>
          <w:p w14:paraId="4E7E66E4"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聚类；关联规则挖掘</w:t>
            </w:r>
          </w:p>
        </w:tc>
        <w:tc>
          <w:tcPr>
            <w:tcW w:w="0" w:type="auto"/>
            <w:tcBorders>
              <w:top w:val="nil"/>
              <w:bottom w:val="nil"/>
            </w:tcBorders>
            <w:tcMar>
              <w:top w:w="60" w:type="dxa"/>
              <w:left w:w="80" w:type="dxa"/>
              <w:bottom w:w="60" w:type="dxa"/>
              <w:right w:w="80" w:type="dxa"/>
            </w:tcMar>
            <w:vAlign w:val="center"/>
          </w:tcPr>
          <w:p w14:paraId="623E24B9"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运用</w:t>
            </w:r>
            <w:r w:rsidRPr="00D73CA2">
              <w:rPr>
                <w:rFonts w:cs="Times New Roman"/>
                <w:sz w:val="15"/>
                <w:szCs w:val="15"/>
                <w:shd w:val="clear" w:color="auto" w:fill="FFFFFF"/>
              </w:rPr>
              <w:t xml:space="preserve"> Affinity Propagation</w:t>
            </w:r>
            <w:r w:rsidRPr="00D73CA2">
              <w:rPr>
                <w:rFonts w:cs="Times New Roman"/>
                <w:sz w:val="15"/>
                <w:szCs w:val="15"/>
                <w:shd w:val="clear" w:color="auto" w:fill="FFFFFF"/>
              </w:rPr>
              <w:t>聚类算法进行主题划分；利用</w:t>
            </w:r>
            <w:proofErr w:type="spellStart"/>
            <w:r w:rsidRPr="00D73CA2">
              <w:rPr>
                <w:rFonts w:cs="Times New Roman"/>
                <w:sz w:val="15"/>
                <w:szCs w:val="15"/>
                <w:shd w:val="clear" w:color="auto" w:fill="FFFFFF"/>
              </w:rPr>
              <w:t>Apriori</w:t>
            </w:r>
            <w:proofErr w:type="spellEnd"/>
            <w:r w:rsidRPr="00D73CA2">
              <w:rPr>
                <w:rFonts w:cs="Times New Roman"/>
                <w:sz w:val="15"/>
                <w:szCs w:val="15"/>
                <w:shd w:val="clear" w:color="auto" w:fill="FFFFFF"/>
              </w:rPr>
              <w:t xml:space="preserve"> </w:t>
            </w:r>
            <w:r w:rsidRPr="00D73CA2">
              <w:rPr>
                <w:rFonts w:cs="Times New Roman"/>
                <w:sz w:val="15"/>
                <w:szCs w:val="15"/>
                <w:shd w:val="clear" w:color="auto" w:fill="FFFFFF"/>
              </w:rPr>
              <w:t>算法构建技术相似度矩阵</w:t>
            </w:r>
            <w:r w:rsidRPr="00D73CA2">
              <w:rPr>
                <w:rFonts w:cs="Times New Roman"/>
                <w:sz w:val="15"/>
                <w:szCs w:val="15"/>
                <w:shd w:val="clear" w:color="auto" w:fill="FFFFFF"/>
              </w:rPr>
              <w:t xml:space="preserve"> </w:t>
            </w:r>
          </w:p>
        </w:tc>
      </w:tr>
      <w:tr w:rsidR="00F349BF" w:rsidRPr="00D73CA2" w14:paraId="2A07CDC4" w14:textId="77777777" w:rsidTr="000F3FFB">
        <w:trPr>
          <w:jc w:val="center"/>
        </w:trPr>
        <w:tc>
          <w:tcPr>
            <w:tcW w:w="0" w:type="auto"/>
            <w:tcBorders>
              <w:top w:val="nil"/>
              <w:bottom w:val="nil"/>
            </w:tcBorders>
            <w:tcMar>
              <w:top w:w="60" w:type="dxa"/>
              <w:left w:w="80" w:type="dxa"/>
              <w:bottom w:w="60" w:type="dxa"/>
              <w:right w:w="80" w:type="dxa"/>
            </w:tcMar>
            <w:vAlign w:val="center"/>
          </w:tcPr>
          <w:p w14:paraId="613823C9" w14:textId="66A96A21"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陈伟等（</w:t>
            </w:r>
            <w:r w:rsidRPr="00D73CA2">
              <w:rPr>
                <w:rFonts w:cs="Times New Roman"/>
                <w:color w:val="1D1D1F"/>
                <w:sz w:val="15"/>
                <w:szCs w:val="15"/>
                <w:shd w:val="clear" w:color="auto" w:fill="FFFFFF"/>
              </w:rPr>
              <w:t>2018</w:t>
            </w:r>
            <w:r w:rsidRPr="00D73CA2">
              <w:rPr>
                <w:rFonts w:cs="Times New Roman"/>
                <w:color w:val="1D1D1F"/>
                <w:sz w:val="15"/>
                <w:szCs w:val="15"/>
                <w:shd w:val="clear" w:color="auto" w:fill="FFFFFF"/>
              </w:rPr>
              <w:t>）</w:t>
            </w:r>
            <w:r w:rsidR="0067428C" w:rsidRPr="0067428C">
              <w:rPr>
                <w:rFonts w:cs="Times New Roman"/>
                <w:kern w:val="0"/>
                <w:sz w:val="15"/>
                <w:vertAlign w:val="superscript"/>
              </w:rPr>
              <w:t>[20]</w:t>
            </w:r>
          </w:p>
        </w:tc>
        <w:tc>
          <w:tcPr>
            <w:tcW w:w="0" w:type="auto"/>
            <w:tcBorders>
              <w:top w:val="nil"/>
              <w:bottom w:val="nil"/>
            </w:tcBorders>
            <w:tcMar>
              <w:top w:w="60" w:type="dxa"/>
              <w:left w:w="80" w:type="dxa"/>
              <w:bottom w:w="60" w:type="dxa"/>
              <w:right w:w="80" w:type="dxa"/>
            </w:tcMar>
            <w:vAlign w:val="center"/>
          </w:tcPr>
          <w:p w14:paraId="41C1B1CF"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HMM</w:t>
            </w:r>
          </w:p>
        </w:tc>
        <w:tc>
          <w:tcPr>
            <w:tcW w:w="0" w:type="auto"/>
            <w:tcBorders>
              <w:top w:val="nil"/>
              <w:bottom w:val="nil"/>
            </w:tcBorders>
            <w:tcMar>
              <w:top w:w="60" w:type="dxa"/>
              <w:left w:w="80" w:type="dxa"/>
              <w:bottom w:w="60" w:type="dxa"/>
              <w:right w:w="80" w:type="dxa"/>
            </w:tcMar>
            <w:vAlign w:val="center"/>
          </w:tcPr>
          <w:p w14:paraId="3ECF193B"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利用</w:t>
            </w:r>
            <w:r w:rsidRPr="00D73CA2">
              <w:rPr>
                <w:rFonts w:cs="Times New Roman"/>
                <w:sz w:val="15"/>
                <w:szCs w:val="15"/>
                <w:shd w:val="clear" w:color="auto" w:fill="FFFFFF"/>
              </w:rPr>
              <w:t>HMM</w:t>
            </w:r>
            <w:r w:rsidRPr="00D73CA2">
              <w:rPr>
                <w:rFonts w:cs="Times New Roman"/>
                <w:sz w:val="15"/>
                <w:szCs w:val="15"/>
                <w:shd w:val="clear" w:color="auto" w:fill="FFFFFF"/>
              </w:rPr>
              <w:t>参数估计和状态转移概率，预测未来一段时间内技术主题的分布和演变规律，通过</w:t>
            </w:r>
            <w:r w:rsidRPr="00D73CA2">
              <w:rPr>
                <w:rFonts w:cs="Times New Roman"/>
                <w:sz w:val="15"/>
                <w:szCs w:val="15"/>
                <w:shd w:val="clear" w:color="auto" w:fill="FFFFFF"/>
              </w:rPr>
              <w:t>Baum-Welch</w:t>
            </w:r>
            <w:r w:rsidRPr="00D73CA2">
              <w:rPr>
                <w:rFonts w:cs="Times New Roman"/>
                <w:sz w:val="15"/>
                <w:szCs w:val="15"/>
                <w:shd w:val="clear" w:color="auto" w:fill="FFFFFF"/>
              </w:rPr>
              <w:t>算法训练</w:t>
            </w:r>
            <w:r w:rsidRPr="00D73CA2">
              <w:rPr>
                <w:rFonts w:cs="Times New Roman"/>
                <w:sz w:val="15"/>
                <w:szCs w:val="15"/>
                <w:shd w:val="clear" w:color="auto" w:fill="FFFFFF"/>
              </w:rPr>
              <w:t>HMM</w:t>
            </w:r>
            <w:r w:rsidRPr="00D73CA2">
              <w:rPr>
                <w:rFonts w:cs="Times New Roman"/>
                <w:sz w:val="15"/>
                <w:szCs w:val="15"/>
                <w:shd w:val="clear" w:color="auto" w:fill="FFFFFF"/>
              </w:rPr>
              <w:t>以预测未来技术主题结构</w:t>
            </w:r>
          </w:p>
        </w:tc>
      </w:tr>
      <w:tr w:rsidR="00F349BF" w:rsidRPr="00D73CA2" w14:paraId="240778BF"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086DB02C" w14:textId="729EB485"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孔令凯（</w:t>
            </w:r>
            <w:r w:rsidRPr="00D73CA2">
              <w:rPr>
                <w:rFonts w:cs="Times New Roman"/>
                <w:color w:val="1D1D1F"/>
                <w:sz w:val="15"/>
                <w:szCs w:val="15"/>
                <w:shd w:val="clear" w:color="auto" w:fill="FFFFFF"/>
              </w:rPr>
              <w:t>2024</w:t>
            </w:r>
            <w:r w:rsidRPr="00D73CA2">
              <w:rPr>
                <w:rFonts w:cs="Times New Roman"/>
                <w:color w:val="1D1D1F"/>
                <w:sz w:val="15"/>
                <w:szCs w:val="15"/>
                <w:shd w:val="clear" w:color="auto" w:fill="FFFFFF"/>
              </w:rPr>
              <w:t>）</w:t>
            </w:r>
            <w:r w:rsidR="0067428C" w:rsidRPr="0067428C">
              <w:rPr>
                <w:rFonts w:cs="Times New Roman"/>
                <w:kern w:val="0"/>
                <w:sz w:val="15"/>
                <w:vertAlign w:val="superscript"/>
              </w:rPr>
              <w:t>[21]</w:t>
            </w:r>
          </w:p>
        </w:tc>
        <w:tc>
          <w:tcPr>
            <w:tcW w:w="0" w:type="auto"/>
            <w:tcBorders>
              <w:top w:val="nil"/>
              <w:bottom w:val="single" w:sz="12" w:space="0" w:color="auto"/>
            </w:tcBorders>
            <w:tcMar>
              <w:top w:w="60" w:type="dxa"/>
              <w:left w:w="80" w:type="dxa"/>
              <w:bottom w:w="60" w:type="dxa"/>
              <w:right w:w="80" w:type="dxa"/>
            </w:tcMar>
            <w:vAlign w:val="center"/>
          </w:tcPr>
          <w:p w14:paraId="730C44E6"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HMM</w:t>
            </w:r>
          </w:p>
        </w:tc>
        <w:tc>
          <w:tcPr>
            <w:tcW w:w="0" w:type="auto"/>
            <w:tcBorders>
              <w:top w:val="nil"/>
              <w:bottom w:val="single" w:sz="12" w:space="0" w:color="auto"/>
            </w:tcBorders>
            <w:tcMar>
              <w:top w:w="60" w:type="dxa"/>
              <w:left w:w="80" w:type="dxa"/>
              <w:bottom w:w="60" w:type="dxa"/>
              <w:right w:w="80" w:type="dxa"/>
            </w:tcMar>
            <w:vAlign w:val="center"/>
          </w:tcPr>
          <w:p w14:paraId="38BC1F3F"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利用</w:t>
            </w:r>
            <w:r w:rsidRPr="00D73CA2">
              <w:rPr>
                <w:rFonts w:cs="Times New Roman"/>
                <w:sz w:val="15"/>
                <w:szCs w:val="15"/>
                <w:shd w:val="clear" w:color="auto" w:fill="FFFFFF"/>
              </w:rPr>
              <w:t xml:space="preserve"> HMM</w:t>
            </w:r>
            <w:r w:rsidRPr="00D73CA2">
              <w:rPr>
                <w:rFonts w:cs="Times New Roman"/>
                <w:sz w:val="15"/>
                <w:szCs w:val="15"/>
                <w:shd w:val="clear" w:color="auto" w:fill="FFFFFF"/>
              </w:rPr>
              <w:t>参数赋值，通过</w:t>
            </w:r>
            <w:r w:rsidRPr="00D73CA2">
              <w:rPr>
                <w:rFonts w:cs="Times New Roman"/>
                <w:sz w:val="15"/>
                <w:szCs w:val="15"/>
                <w:shd w:val="clear" w:color="auto" w:fill="FFFFFF"/>
              </w:rPr>
              <w:t xml:space="preserve"> Baum-Welch </w:t>
            </w:r>
            <w:r w:rsidRPr="00D73CA2">
              <w:rPr>
                <w:rFonts w:cs="Times New Roman"/>
                <w:sz w:val="15"/>
                <w:szCs w:val="15"/>
                <w:shd w:val="clear" w:color="auto" w:fill="FFFFFF"/>
              </w:rPr>
              <w:t>算法优化参数，预测技术主题及技术要素演化趋势</w:t>
            </w:r>
          </w:p>
        </w:tc>
      </w:tr>
    </w:tbl>
    <w:p w14:paraId="2DEBC10F" w14:textId="77777777" w:rsidR="00F349BF" w:rsidRDefault="00F349BF">
      <w:pPr>
        <w:ind w:firstLine="420"/>
      </w:pPr>
    </w:p>
    <w:p w14:paraId="13E2C89E"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5A567312" w14:textId="19C0C8C4" w:rsidR="00F349BF" w:rsidRPr="00D73CA2" w:rsidRDefault="00AB6A52" w:rsidP="00AB6A52">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四</w:t>
      </w:r>
    </w:p>
    <w:p w14:paraId="4B821E0B" w14:textId="19440EB3" w:rsidR="00F349BF" w:rsidRPr="000E295B" w:rsidRDefault="00F349BF" w:rsidP="00D73CA2">
      <w:pPr>
        <w:pStyle w:val="a8"/>
        <w:keepNext/>
        <w:spacing w:line="240" w:lineRule="auto"/>
        <w:ind w:firstLine="360"/>
        <w:jc w:val="center"/>
        <w:rPr>
          <w:rFonts w:ascii="黑体" w:hAnsi="黑体" w:cstheme="minorBidi" w:hint="eastAsia"/>
          <w:sz w:val="18"/>
          <w:szCs w:val="18"/>
        </w:rPr>
      </w:pPr>
      <w:r>
        <w:rPr>
          <w:rFonts w:ascii="Times New Roman" w:hAnsi="Times New Roman" w:cs="Times New Roman"/>
          <w:sz w:val="18"/>
        </w:rPr>
        <w:t>表</w:t>
      </w:r>
      <w:r>
        <w:rPr>
          <w:rFonts w:ascii="Times New Roman" w:hAnsi="Times New Roman" w:cs="Times New Roman"/>
          <w:sz w:val="18"/>
        </w:rPr>
        <w:t xml:space="preserve">4 </w:t>
      </w:r>
      <w:r>
        <w:rPr>
          <w:rFonts w:ascii="Times New Roman" w:hAnsi="Times New Roman" w:cs="Times New Roman"/>
          <w:sz w:val="18"/>
        </w:rPr>
        <w:t>常见图理论模型及其描述</w:t>
      </w:r>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7"/>
        <w:gridCol w:w="1248"/>
        <w:gridCol w:w="7063"/>
      </w:tblGrid>
      <w:tr w:rsidR="00F349BF" w:rsidRPr="00D73CA2" w14:paraId="46260FAD" w14:textId="77777777" w:rsidTr="000F3FFB">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9C76862" w14:textId="77777777" w:rsidR="00F349BF" w:rsidRPr="00641F56" w:rsidRDefault="00F349BF" w:rsidP="0016087B">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1FC5004" w14:textId="77777777" w:rsidR="00F349BF" w:rsidRPr="00641F56" w:rsidRDefault="00F349BF" w:rsidP="0016087B">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796902E" w14:textId="77777777" w:rsidR="00F349BF" w:rsidRPr="00641F56" w:rsidRDefault="00F349BF" w:rsidP="0016087B">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描述</w:t>
            </w:r>
          </w:p>
        </w:tc>
      </w:tr>
      <w:tr w:rsidR="00F349BF" w:rsidRPr="00D73CA2" w14:paraId="68CD8958" w14:textId="77777777" w:rsidTr="000F3FFB">
        <w:trPr>
          <w:jc w:val="center"/>
        </w:trPr>
        <w:tc>
          <w:tcPr>
            <w:tcW w:w="0" w:type="auto"/>
            <w:tcBorders>
              <w:top w:val="nil"/>
              <w:bottom w:val="nil"/>
            </w:tcBorders>
            <w:tcMar>
              <w:top w:w="60" w:type="dxa"/>
              <w:left w:w="80" w:type="dxa"/>
              <w:bottom w:w="60" w:type="dxa"/>
              <w:right w:w="80" w:type="dxa"/>
            </w:tcMar>
            <w:vAlign w:val="center"/>
          </w:tcPr>
          <w:p w14:paraId="3D3426F5" w14:textId="63034069"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Jin</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2016</w:t>
            </w:r>
            <w:r w:rsidRPr="00D73CA2">
              <w:rPr>
                <w:rFonts w:cs="Times New Roman"/>
                <w:color w:val="1D1D1F"/>
                <w:sz w:val="15"/>
                <w:szCs w:val="16"/>
                <w:shd w:val="clear" w:color="auto" w:fill="FFFFFF"/>
              </w:rPr>
              <w:t>）</w:t>
            </w:r>
            <w:r w:rsidR="0067428C" w:rsidRPr="0067428C">
              <w:rPr>
                <w:rFonts w:cs="Times New Roman"/>
                <w:kern w:val="0"/>
                <w:sz w:val="15"/>
                <w:vertAlign w:val="superscript"/>
              </w:rPr>
              <w:t>[22]</w:t>
            </w:r>
          </w:p>
        </w:tc>
        <w:tc>
          <w:tcPr>
            <w:tcW w:w="0" w:type="auto"/>
            <w:tcBorders>
              <w:top w:val="nil"/>
              <w:bottom w:val="nil"/>
            </w:tcBorders>
            <w:tcMar>
              <w:top w:w="60" w:type="dxa"/>
              <w:left w:w="80" w:type="dxa"/>
              <w:bottom w:w="60" w:type="dxa"/>
              <w:right w:w="80" w:type="dxa"/>
            </w:tcMar>
            <w:vAlign w:val="center"/>
          </w:tcPr>
          <w:p w14:paraId="14C746F2"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社区检测；主路径分析</w:t>
            </w:r>
          </w:p>
        </w:tc>
        <w:tc>
          <w:tcPr>
            <w:tcW w:w="0" w:type="auto"/>
            <w:tcBorders>
              <w:top w:val="nil"/>
              <w:bottom w:val="nil"/>
            </w:tcBorders>
            <w:tcMar>
              <w:top w:w="60" w:type="dxa"/>
              <w:left w:w="80" w:type="dxa"/>
              <w:bottom w:w="60" w:type="dxa"/>
              <w:right w:w="80" w:type="dxa"/>
            </w:tcMar>
            <w:vAlign w:val="center"/>
          </w:tcPr>
          <w:p w14:paraId="3BF95F65"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识别技术领域子社区；分析社区内部的引用路径，识别出从</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源</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专利（被引但不引用的专利）到</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汇</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专利（仅引用而不被引的专利）的路径，以此代表技术发展主要方向</w:t>
            </w:r>
            <w:r w:rsidRPr="00D73CA2">
              <w:rPr>
                <w:rFonts w:cs="Times New Roman"/>
                <w:sz w:val="15"/>
                <w:szCs w:val="16"/>
                <w:shd w:val="clear" w:color="auto" w:fill="FFFFFF"/>
              </w:rPr>
              <w:t xml:space="preserve"> </w:t>
            </w:r>
          </w:p>
        </w:tc>
      </w:tr>
      <w:tr w:rsidR="00F349BF" w:rsidRPr="00D73CA2" w14:paraId="100722A8" w14:textId="77777777" w:rsidTr="000F3FFB">
        <w:trPr>
          <w:jc w:val="center"/>
        </w:trPr>
        <w:tc>
          <w:tcPr>
            <w:tcW w:w="0" w:type="auto"/>
            <w:tcBorders>
              <w:top w:val="nil"/>
              <w:bottom w:val="nil"/>
            </w:tcBorders>
            <w:tcMar>
              <w:top w:w="60" w:type="dxa"/>
              <w:left w:w="80" w:type="dxa"/>
              <w:bottom w:w="60" w:type="dxa"/>
              <w:right w:w="80" w:type="dxa"/>
            </w:tcMar>
            <w:vAlign w:val="center"/>
          </w:tcPr>
          <w:p w14:paraId="301AE523" w14:textId="35CB9A20"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马瑞敏、尉心渊（</w:t>
            </w:r>
            <w:r w:rsidRPr="00D73CA2">
              <w:rPr>
                <w:rFonts w:cs="Times New Roman"/>
                <w:color w:val="1D1D1F"/>
                <w:sz w:val="15"/>
                <w:szCs w:val="16"/>
                <w:shd w:val="clear" w:color="auto" w:fill="FFFFFF"/>
              </w:rPr>
              <w:t>2017</w:t>
            </w:r>
            <w:r w:rsidRPr="00D73CA2">
              <w:rPr>
                <w:rFonts w:cs="Times New Roman"/>
                <w:color w:val="1D1D1F"/>
                <w:sz w:val="15"/>
                <w:szCs w:val="16"/>
                <w:shd w:val="clear" w:color="auto" w:fill="FFFFFF"/>
              </w:rPr>
              <w:t>）</w:t>
            </w:r>
            <w:r w:rsidR="0067428C" w:rsidRPr="0067428C">
              <w:rPr>
                <w:rFonts w:cs="Times New Roman"/>
                <w:kern w:val="0"/>
                <w:sz w:val="15"/>
                <w:vertAlign w:val="superscript"/>
              </w:rPr>
              <w:t>[10]</w:t>
            </w:r>
          </w:p>
        </w:tc>
        <w:tc>
          <w:tcPr>
            <w:tcW w:w="0" w:type="auto"/>
            <w:tcBorders>
              <w:top w:val="nil"/>
              <w:bottom w:val="nil"/>
            </w:tcBorders>
            <w:tcMar>
              <w:top w:w="60" w:type="dxa"/>
              <w:left w:w="80" w:type="dxa"/>
              <w:bottom w:w="60" w:type="dxa"/>
              <w:right w:w="80" w:type="dxa"/>
            </w:tcMar>
            <w:vAlign w:val="center"/>
          </w:tcPr>
          <w:p w14:paraId="12D54656"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SVM</w:t>
            </w:r>
            <w:r w:rsidRPr="00D73CA2">
              <w:rPr>
                <w:rFonts w:cs="Times New Roman"/>
                <w:sz w:val="15"/>
                <w:szCs w:val="16"/>
                <w:shd w:val="clear" w:color="auto" w:fill="FFFFFF"/>
              </w:rPr>
              <w:t>；</w:t>
            </w:r>
          </w:p>
          <w:p w14:paraId="1AF803D2"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社区检测</w:t>
            </w:r>
          </w:p>
        </w:tc>
        <w:tc>
          <w:tcPr>
            <w:tcW w:w="0" w:type="auto"/>
            <w:tcBorders>
              <w:top w:val="nil"/>
              <w:bottom w:val="nil"/>
            </w:tcBorders>
            <w:tcMar>
              <w:top w:w="60" w:type="dxa"/>
              <w:left w:w="80" w:type="dxa"/>
              <w:bottom w:w="60" w:type="dxa"/>
              <w:right w:w="80" w:type="dxa"/>
            </w:tcMar>
            <w:vAlign w:val="center"/>
          </w:tcPr>
          <w:p w14:paraId="37B75A11"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SVM</w:t>
            </w:r>
            <w:r w:rsidRPr="00D73CA2">
              <w:rPr>
                <w:rFonts w:cs="Times New Roman"/>
                <w:color w:val="1D1D1F"/>
                <w:sz w:val="15"/>
                <w:szCs w:val="16"/>
                <w:shd w:val="clear" w:color="auto" w:fill="FFFFFF"/>
              </w:rPr>
              <w:t>作为分类器区分核心与非核心专利；使用</w:t>
            </w:r>
            <w:r w:rsidRPr="00D73CA2">
              <w:rPr>
                <w:rFonts w:cs="Times New Roman"/>
                <w:color w:val="1D1D1F"/>
                <w:sz w:val="15"/>
                <w:szCs w:val="16"/>
                <w:shd w:val="clear" w:color="auto" w:fill="FFFFFF"/>
              </w:rPr>
              <w:t xml:space="preserve"> Louvain</w:t>
            </w:r>
            <w:r w:rsidRPr="00D73CA2">
              <w:rPr>
                <w:rFonts w:cs="Times New Roman"/>
                <w:color w:val="1D1D1F"/>
                <w:sz w:val="15"/>
                <w:szCs w:val="16"/>
                <w:shd w:val="clear" w:color="auto" w:fill="FFFFFF"/>
              </w:rPr>
              <w:t>算法对专利和文本综合相似网络进行社团发现</w:t>
            </w:r>
          </w:p>
        </w:tc>
      </w:tr>
      <w:tr w:rsidR="00F349BF" w:rsidRPr="00D73CA2" w14:paraId="2082DC3C" w14:textId="77777777" w:rsidTr="000F3FFB">
        <w:trPr>
          <w:jc w:val="center"/>
        </w:trPr>
        <w:tc>
          <w:tcPr>
            <w:tcW w:w="0" w:type="auto"/>
            <w:tcBorders>
              <w:top w:val="nil"/>
              <w:bottom w:val="nil"/>
            </w:tcBorders>
            <w:tcMar>
              <w:top w:w="60" w:type="dxa"/>
              <w:left w:w="80" w:type="dxa"/>
              <w:bottom w:w="60" w:type="dxa"/>
              <w:right w:w="80" w:type="dxa"/>
            </w:tcMar>
            <w:vAlign w:val="center"/>
          </w:tcPr>
          <w:p w14:paraId="7CC950C2" w14:textId="65DA61DB"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Li</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2019</w:t>
            </w:r>
            <w:r w:rsidRPr="00D73CA2">
              <w:rPr>
                <w:rFonts w:cs="Times New Roman"/>
                <w:color w:val="1D1D1F"/>
                <w:sz w:val="15"/>
                <w:szCs w:val="16"/>
                <w:shd w:val="clear" w:color="auto" w:fill="FFFFFF"/>
              </w:rPr>
              <w:t>）</w:t>
            </w:r>
            <w:r w:rsidR="0067428C" w:rsidRPr="0067428C">
              <w:rPr>
                <w:rFonts w:cs="Times New Roman"/>
                <w:kern w:val="0"/>
                <w:sz w:val="15"/>
                <w:vertAlign w:val="superscript"/>
              </w:rPr>
              <w:t>[23]</w:t>
            </w:r>
          </w:p>
        </w:tc>
        <w:tc>
          <w:tcPr>
            <w:tcW w:w="0" w:type="auto"/>
            <w:tcBorders>
              <w:top w:val="nil"/>
              <w:bottom w:val="nil"/>
            </w:tcBorders>
            <w:tcMar>
              <w:top w:w="60" w:type="dxa"/>
              <w:left w:w="80" w:type="dxa"/>
              <w:bottom w:w="60" w:type="dxa"/>
              <w:right w:w="80" w:type="dxa"/>
            </w:tcMar>
            <w:vAlign w:val="center"/>
          </w:tcPr>
          <w:p w14:paraId="522C187D"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00B4508D"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分析专利共同所有权形成的协作网络的中心性指标（平均度和密度）识别出与目标技术最为相似的技术领域</w:t>
            </w:r>
          </w:p>
        </w:tc>
      </w:tr>
      <w:tr w:rsidR="00F349BF" w:rsidRPr="00D73CA2" w14:paraId="3F4D0792" w14:textId="77777777" w:rsidTr="000F3FFB">
        <w:trPr>
          <w:jc w:val="center"/>
        </w:trPr>
        <w:tc>
          <w:tcPr>
            <w:tcW w:w="0" w:type="auto"/>
            <w:tcBorders>
              <w:top w:val="nil"/>
              <w:bottom w:val="nil"/>
            </w:tcBorders>
            <w:tcMar>
              <w:top w:w="60" w:type="dxa"/>
              <w:left w:w="80" w:type="dxa"/>
              <w:bottom w:w="60" w:type="dxa"/>
              <w:right w:w="80" w:type="dxa"/>
            </w:tcMar>
            <w:vAlign w:val="center"/>
          </w:tcPr>
          <w:p w14:paraId="5747A750" w14:textId="23F9854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Yoon</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Kim</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2011</w:t>
            </w:r>
            <w:r w:rsidRPr="00D73CA2">
              <w:rPr>
                <w:rFonts w:cs="Times New Roman"/>
                <w:color w:val="1D1D1F"/>
                <w:sz w:val="15"/>
                <w:szCs w:val="16"/>
                <w:shd w:val="clear" w:color="auto" w:fill="FFFFFF"/>
              </w:rPr>
              <w:t>）</w:t>
            </w:r>
            <w:r w:rsidR="0067428C" w:rsidRPr="0067428C">
              <w:rPr>
                <w:rFonts w:cs="Times New Roman"/>
                <w:kern w:val="0"/>
                <w:sz w:val="15"/>
                <w:vertAlign w:val="superscript"/>
              </w:rPr>
              <w:t>[24]</w:t>
            </w:r>
          </w:p>
        </w:tc>
        <w:tc>
          <w:tcPr>
            <w:tcW w:w="0" w:type="auto"/>
            <w:tcBorders>
              <w:top w:val="nil"/>
              <w:bottom w:val="nil"/>
            </w:tcBorders>
            <w:tcMar>
              <w:top w:w="60" w:type="dxa"/>
              <w:left w:w="80" w:type="dxa"/>
              <w:bottom w:w="60" w:type="dxa"/>
              <w:right w:w="80" w:type="dxa"/>
            </w:tcMar>
            <w:vAlign w:val="center"/>
          </w:tcPr>
          <w:p w14:paraId="72EA9245"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2BFA604C"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分析基于语义专利分析的专利网络的节点中心性和集群特征</w:t>
            </w:r>
          </w:p>
        </w:tc>
      </w:tr>
      <w:tr w:rsidR="00F349BF" w:rsidRPr="00D73CA2" w14:paraId="758CF6D6" w14:textId="77777777" w:rsidTr="000F3FFB">
        <w:trPr>
          <w:jc w:val="center"/>
        </w:trPr>
        <w:tc>
          <w:tcPr>
            <w:tcW w:w="0" w:type="auto"/>
            <w:tcBorders>
              <w:top w:val="nil"/>
              <w:bottom w:val="nil"/>
            </w:tcBorders>
            <w:tcMar>
              <w:top w:w="60" w:type="dxa"/>
              <w:left w:w="80" w:type="dxa"/>
              <w:bottom w:w="60" w:type="dxa"/>
              <w:right w:w="80" w:type="dxa"/>
            </w:tcMar>
            <w:vAlign w:val="center"/>
          </w:tcPr>
          <w:p w14:paraId="09283C37" w14:textId="656352CD"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翟东升等（</w:t>
            </w:r>
            <w:r w:rsidRPr="00D73CA2">
              <w:rPr>
                <w:rFonts w:cs="Times New Roman"/>
                <w:color w:val="1D1D1F"/>
                <w:sz w:val="15"/>
                <w:szCs w:val="16"/>
                <w:shd w:val="clear" w:color="auto" w:fill="FFFFFF"/>
              </w:rPr>
              <w:t>2016</w:t>
            </w:r>
            <w:r w:rsidRPr="00D73CA2">
              <w:rPr>
                <w:rFonts w:cs="Times New Roman"/>
                <w:color w:val="1D1D1F"/>
                <w:sz w:val="15"/>
                <w:szCs w:val="16"/>
                <w:shd w:val="clear" w:color="auto" w:fill="FFFFFF"/>
              </w:rPr>
              <w:t>）</w:t>
            </w:r>
            <w:r w:rsidR="0067428C" w:rsidRPr="0067428C">
              <w:rPr>
                <w:rFonts w:cs="Times New Roman"/>
                <w:kern w:val="0"/>
                <w:sz w:val="15"/>
                <w:vertAlign w:val="superscript"/>
              </w:rPr>
              <w:t>[25]</w:t>
            </w:r>
          </w:p>
        </w:tc>
        <w:tc>
          <w:tcPr>
            <w:tcW w:w="0" w:type="auto"/>
            <w:tcBorders>
              <w:top w:val="nil"/>
              <w:bottom w:val="nil"/>
            </w:tcBorders>
            <w:tcMar>
              <w:top w:w="60" w:type="dxa"/>
              <w:left w:w="80" w:type="dxa"/>
              <w:bottom w:w="60" w:type="dxa"/>
              <w:right w:w="80" w:type="dxa"/>
            </w:tcMar>
            <w:vAlign w:val="center"/>
          </w:tcPr>
          <w:p w14:paraId="679ACB17"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链路预测</w:t>
            </w:r>
          </w:p>
        </w:tc>
        <w:tc>
          <w:tcPr>
            <w:tcW w:w="0" w:type="auto"/>
            <w:tcBorders>
              <w:top w:val="nil"/>
              <w:bottom w:val="nil"/>
            </w:tcBorders>
            <w:tcMar>
              <w:top w:w="60" w:type="dxa"/>
              <w:left w:w="80" w:type="dxa"/>
              <w:bottom w:w="60" w:type="dxa"/>
              <w:right w:w="80" w:type="dxa"/>
            </w:tcMar>
            <w:vAlign w:val="center"/>
          </w:tcPr>
          <w:p w14:paraId="386E2BA4"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基于专利</w:t>
            </w:r>
            <w:r w:rsidRPr="00D73CA2">
              <w:rPr>
                <w:rFonts w:cs="Times New Roman"/>
                <w:sz w:val="15"/>
                <w:szCs w:val="16"/>
                <w:shd w:val="clear" w:color="auto" w:fill="FFFFFF"/>
              </w:rPr>
              <w:t xml:space="preserve"> IPC </w:t>
            </w:r>
            <w:r w:rsidRPr="00D73CA2">
              <w:rPr>
                <w:rFonts w:cs="Times New Roman"/>
                <w:sz w:val="15"/>
                <w:szCs w:val="16"/>
                <w:shd w:val="clear" w:color="auto" w:fill="FFFFFF"/>
              </w:rPr>
              <w:t>引用网络，针对未来可能出现链接的</w:t>
            </w:r>
            <w:r w:rsidRPr="00D73CA2">
              <w:rPr>
                <w:rFonts w:cs="Times New Roman"/>
                <w:sz w:val="15"/>
                <w:szCs w:val="16"/>
                <w:shd w:val="clear" w:color="auto" w:fill="FFFFFF"/>
              </w:rPr>
              <w:t>IPC</w:t>
            </w:r>
            <w:r w:rsidRPr="00D73CA2">
              <w:rPr>
                <w:rFonts w:cs="Times New Roman"/>
                <w:sz w:val="15"/>
                <w:szCs w:val="16"/>
                <w:shd w:val="clear" w:color="auto" w:fill="FFFFFF"/>
              </w:rPr>
              <w:t>对和未来将会发生较大权重变化的链接，分别构建未来链接预测和</w:t>
            </w:r>
            <w:proofErr w:type="gramStart"/>
            <w:r w:rsidRPr="00D73CA2">
              <w:rPr>
                <w:rFonts w:cs="Times New Roman"/>
                <w:sz w:val="15"/>
                <w:szCs w:val="16"/>
                <w:shd w:val="clear" w:color="auto" w:fill="FFFFFF"/>
              </w:rPr>
              <w:t>链接边权</w:t>
            </w:r>
            <w:proofErr w:type="gramEnd"/>
            <w:r w:rsidRPr="00D73CA2">
              <w:rPr>
                <w:rFonts w:cs="Times New Roman"/>
                <w:sz w:val="15"/>
                <w:szCs w:val="16"/>
                <w:shd w:val="clear" w:color="auto" w:fill="FFFFFF"/>
              </w:rPr>
              <w:t>预测模型</w:t>
            </w:r>
          </w:p>
        </w:tc>
      </w:tr>
      <w:tr w:rsidR="00F349BF" w:rsidRPr="00D73CA2" w14:paraId="0AF50891" w14:textId="77777777" w:rsidTr="000F3FFB">
        <w:trPr>
          <w:jc w:val="center"/>
        </w:trPr>
        <w:tc>
          <w:tcPr>
            <w:tcW w:w="0" w:type="auto"/>
            <w:tcBorders>
              <w:top w:val="nil"/>
              <w:bottom w:val="nil"/>
            </w:tcBorders>
            <w:tcMar>
              <w:top w:w="60" w:type="dxa"/>
              <w:left w:w="80" w:type="dxa"/>
              <w:bottom w:w="60" w:type="dxa"/>
              <w:right w:w="80" w:type="dxa"/>
            </w:tcMar>
            <w:vAlign w:val="center"/>
          </w:tcPr>
          <w:p w14:paraId="3BE65BCA" w14:textId="159F9AA4"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Cho</w:t>
            </w:r>
            <w:r w:rsidRPr="00D73CA2">
              <w:rPr>
                <w:rFonts w:cs="Times New Roman"/>
                <w:color w:val="1D1D1F"/>
                <w:sz w:val="15"/>
                <w:szCs w:val="16"/>
                <w:shd w:val="clear" w:color="auto" w:fill="FFFFFF"/>
              </w:rPr>
              <w:t>等（</w:t>
            </w:r>
            <w:r w:rsidRPr="00D73CA2">
              <w:rPr>
                <w:rFonts w:cs="Times New Roman"/>
                <w:color w:val="1D1D1F"/>
                <w:sz w:val="15"/>
                <w:szCs w:val="16"/>
                <w:shd w:val="clear" w:color="auto" w:fill="FFFFFF"/>
              </w:rPr>
              <w:t>2021</w:t>
            </w:r>
            <w:r w:rsidRPr="00D73CA2">
              <w:rPr>
                <w:rFonts w:cs="Times New Roman"/>
                <w:color w:val="1D1D1F"/>
                <w:sz w:val="15"/>
                <w:szCs w:val="16"/>
                <w:shd w:val="clear" w:color="auto" w:fill="FFFFFF"/>
              </w:rPr>
              <w:t>）</w:t>
            </w:r>
            <w:r w:rsidR="0067428C" w:rsidRPr="0067428C">
              <w:rPr>
                <w:rFonts w:cs="Times New Roman"/>
                <w:kern w:val="0"/>
                <w:sz w:val="15"/>
                <w:vertAlign w:val="superscript"/>
              </w:rPr>
              <w:t>[26]</w:t>
            </w:r>
          </w:p>
        </w:tc>
        <w:tc>
          <w:tcPr>
            <w:tcW w:w="0" w:type="auto"/>
            <w:tcBorders>
              <w:top w:val="nil"/>
              <w:bottom w:val="nil"/>
            </w:tcBorders>
            <w:tcMar>
              <w:top w:w="60" w:type="dxa"/>
              <w:left w:w="80" w:type="dxa"/>
              <w:bottom w:w="60" w:type="dxa"/>
              <w:right w:w="80" w:type="dxa"/>
            </w:tcMar>
            <w:vAlign w:val="center"/>
          </w:tcPr>
          <w:p w14:paraId="0F5C2B87"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5DFE9708"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构建基于</w:t>
            </w:r>
            <w:r w:rsidRPr="00D73CA2">
              <w:rPr>
                <w:rFonts w:cs="Times New Roman"/>
                <w:sz w:val="15"/>
                <w:szCs w:val="16"/>
                <w:shd w:val="clear" w:color="auto" w:fill="FFFFFF"/>
              </w:rPr>
              <w:t>IPC</w:t>
            </w:r>
            <w:r w:rsidRPr="00D73CA2">
              <w:rPr>
                <w:rFonts w:cs="Times New Roman"/>
                <w:sz w:val="15"/>
                <w:szCs w:val="16"/>
                <w:shd w:val="clear" w:color="auto" w:fill="FFFFFF"/>
              </w:rPr>
              <w:t>代码的共现网络，结合相似性、网络路径和随机游走等指标，采用</w:t>
            </w:r>
            <w:r w:rsidRPr="00D73CA2">
              <w:rPr>
                <w:rFonts w:cs="Times New Roman"/>
                <w:sz w:val="15"/>
                <w:szCs w:val="16"/>
                <w:shd w:val="clear" w:color="auto" w:fill="FFFFFF"/>
              </w:rPr>
              <w:t>DNN</w:t>
            </w:r>
            <w:r w:rsidRPr="00D73CA2">
              <w:rPr>
                <w:rFonts w:cs="Times New Roman"/>
                <w:sz w:val="15"/>
                <w:szCs w:val="16"/>
                <w:shd w:val="clear" w:color="auto" w:fill="FFFFFF"/>
              </w:rPr>
              <w:t>、</w:t>
            </w:r>
            <w:r w:rsidRPr="00D73CA2">
              <w:rPr>
                <w:rFonts w:cs="Times New Roman"/>
                <w:sz w:val="15"/>
                <w:szCs w:val="16"/>
                <w:shd w:val="clear" w:color="auto" w:fill="FFFFFF"/>
              </w:rPr>
              <w:t>DT</w:t>
            </w:r>
            <w:r w:rsidRPr="00D73CA2">
              <w:rPr>
                <w:rFonts w:cs="Times New Roman"/>
                <w:sz w:val="15"/>
                <w:szCs w:val="16"/>
                <w:shd w:val="clear" w:color="auto" w:fill="FFFFFF"/>
              </w:rPr>
              <w:t>、</w:t>
            </w:r>
            <w:r w:rsidRPr="00D73CA2">
              <w:rPr>
                <w:rFonts w:cs="Times New Roman"/>
                <w:sz w:val="15"/>
                <w:szCs w:val="16"/>
                <w:shd w:val="clear" w:color="auto" w:fill="FFFFFF"/>
              </w:rPr>
              <w:t>RF</w:t>
            </w:r>
            <w:r w:rsidRPr="00D73CA2">
              <w:rPr>
                <w:rFonts w:cs="Times New Roman"/>
                <w:sz w:val="15"/>
                <w:szCs w:val="16"/>
                <w:shd w:val="clear" w:color="auto" w:fill="FFFFFF"/>
              </w:rPr>
              <w:t>、</w:t>
            </w:r>
            <w:r w:rsidRPr="00D73CA2">
              <w:rPr>
                <w:rFonts w:cs="Times New Roman"/>
                <w:sz w:val="15"/>
                <w:szCs w:val="16"/>
                <w:shd w:val="clear" w:color="auto" w:fill="FFFFFF"/>
              </w:rPr>
              <w:t>SVM</w:t>
            </w:r>
            <w:r w:rsidRPr="00D73CA2">
              <w:rPr>
                <w:rFonts w:cs="Times New Roman"/>
                <w:sz w:val="15"/>
                <w:szCs w:val="16"/>
                <w:shd w:val="clear" w:color="auto" w:fill="FFFFFF"/>
              </w:rPr>
              <w:t>等进行训练和预测</w:t>
            </w:r>
          </w:p>
        </w:tc>
      </w:tr>
      <w:tr w:rsidR="00F349BF" w:rsidRPr="00D73CA2" w14:paraId="3216B620" w14:textId="77777777" w:rsidTr="000F3FFB">
        <w:trPr>
          <w:jc w:val="center"/>
        </w:trPr>
        <w:tc>
          <w:tcPr>
            <w:tcW w:w="0" w:type="auto"/>
            <w:tcBorders>
              <w:top w:val="nil"/>
              <w:bottom w:val="nil"/>
            </w:tcBorders>
            <w:tcMar>
              <w:top w:w="60" w:type="dxa"/>
              <w:left w:w="80" w:type="dxa"/>
              <w:bottom w:w="60" w:type="dxa"/>
              <w:right w:w="80" w:type="dxa"/>
            </w:tcMar>
            <w:vAlign w:val="center"/>
          </w:tcPr>
          <w:p w14:paraId="75566369" w14:textId="02C81F44" w:rsidR="00F349BF" w:rsidRPr="00D73CA2" w:rsidRDefault="00F349BF" w:rsidP="0016087B">
            <w:pPr>
              <w:spacing w:line="240" w:lineRule="auto"/>
              <w:ind w:firstLineChars="0" w:firstLine="0"/>
              <w:jc w:val="left"/>
              <w:rPr>
                <w:rFonts w:cs="Times New Roman"/>
                <w:color w:val="1D1D1F"/>
                <w:sz w:val="15"/>
                <w:szCs w:val="16"/>
                <w:u w:val="single"/>
                <w:shd w:val="clear" w:color="auto" w:fill="FFFFFF"/>
              </w:rPr>
            </w:pPr>
            <w:r w:rsidRPr="00D73CA2">
              <w:rPr>
                <w:rFonts w:cs="Times New Roman"/>
                <w:color w:val="1D1D1F"/>
                <w:sz w:val="15"/>
                <w:szCs w:val="16"/>
                <w:shd w:val="clear" w:color="auto" w:fill="FFFFFF"/>
              </w:rPr>
              <w:t>黄璐等（</w:t>
            </w:r>
            <w:r w:rsidRPr="00D73CA2">
              <w:rPr>
                <w:rFonts w:cs="Times New Roman"/>
                <w:color w:val="1D1D1F"/>
                <w:sz w:val="15"/>
                <w:szCs w:val="16"/>
                <w:shd w:val="clear" w:color="auto" w:fill="FFFFFF"/>
              </w:rPr>
              <w:t>2019</w:t>
            </w:r>
            <w:r w:rsidRPr="00D73CA2">
              <w:rPr>
                <w:rFonts w:cs="Times New Roman"/>
                <w:color w:val="1D1D1F"/>
                <w:sz w:val="15"/>
                <w:szCs w:val="16"/>
                <w:shd w:val="clear" w:color="auto" w:fill="FFFFFF"/>
              </w:rPr>
              <w:t>）</w:t>
            </w:r>
            <w:r w:rsidR="0067428C" w:rsidRPr="0067428C">
              <w:rPr>
                <w:rFonts w:cs="Times New Roman"/>
                <w:kern w:val="0"/>
                <w:sz w:val="15"/>
                <w:vertAlign w:val="superscript"/>
              </w:rPr>
              <w:t>[27]</w:t>
            </w:r>
          </w:p>
        </w:tc>
        <w:tc>
          <w:tcPr>
            <w:tcW w:w="0" w:type="auto"/>
            <w:tcBorders>
              <w:top w:val="nil"/>
              <w:bottom w:val="nil"/>
            </w:tcBorders>
            <w:tcMar>
              <w:top w:w="60" w:type="dxa"/>
              <w:left w:w="80" w:type="dxa"/>
              <w:bottom w:w="60" w:type="dxa"/>
              <w:right w:w="80" w:type="dxa"/>
            </w:tcMar>
            <w:vAlign w:val="center"/>
          </w:tcPr>
          <w:p w14:paraId="0E30B0F4"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7D013337" w14:textId="77777777" w:rsidR="00F349BF" w:rsidRPr="00D73CA2" w:rsidRDefault="00F349BF" w:rsidP="0016087B">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构建专利技术术语</w:t>
            </w:r>
            <w:proofErr w:type="gramStart"/>
            <w:r w:rsidRPr="00D73CA2">
              <w:rPr>
                <w:rFonts w:cs="Times New Roman"/>
                <w:color w:val="1D1D1F"/>
                <w:sz w:val="15"/>
                <w:szCs w:val="16"/>
                <w:shd w:val="clear" w:color="auto" w:fill="FFFFFF"/>
              </w:rPr>
              <w:t>加权共词网络</w:t>
            </w:r>
            <w:proofErr w:type="gramEnd"/>
            <w:r w:rsidRPr="00D73CA2">
              <w:rPr>
                <w:rFonts w:cs="Times New Roman"/>
                <w:color w:val="1D1D1F"/>
                <w:sz w:val="15"/>
                <w:szCs w:val="16"/>
                <w:shd w:val="clear" w:color="auto" w:fill="FFFFFF"/>
              </w:rPr>
              <w:t>，</w:t>
            </w:r>
            <w:proofErr w:type="gramStart"/>
            <w:r w:rsidRPr="00D73CA2">
              <w:rPr>
                <w:rFonts w:cs="Times New Roman"/>
                <w:color w:val="1D1D1F"/>
                <w:sz w:val="15"/>
                <w:szCs w:val="16"/>
                <w:shd w:val="clear" w:color="auto" w:fill="FFFFFF"/>
              </w:rPr>
              <w:t>考量</w:t>
            </w:r>
            <w:proofErr w:type="gramEnd"/>
            <w:r w:rsidRPr="00D73CA2">
              <w:rPr>
                <w:rFonts w:cs="Times New Roman"/>
                <w:color w:val="1D1D1F"/>
                <w:sz w:val="15"/>
                <w:szCs w:val="16"/>
                <w:shd w:val="clear" w:color="auto" w:fill="FFFFFF"/>
              </w:rPr>
              <w:t>局部节点信息、路径信息和随机游走等指标，利用</w:t>
            </w:r>
            <w:r w:rsidRPr="00D73CA2">
              <w:rPr>
                <w:rFonts w:cs="Times New Roman"/>
                <w:color w:val="1D1D1F"/>
                <w:sz w:val="15"/>
                <w:szCs w:val="16"/>
                <w:shd w:val="clear" w:color="auto" w:fill="FFFFFF"/>
              </w:rPr>
              <w:t>NN</w:t>
            </w:r>
            <w:r w:rsidRPr="00D73CA2">
              <w:rPr>
                <w:rFonts w:cs="Times New Roman"/>
                <w:color w:val="1D1D1F"/>
                <w:sz w:val="15"/>
                <w:szCs w:val="16"/>
                <w:shd w:val="clear" w:color="auto" w:fill="FFFFFF"/>
              </w:rPr>
              <w:t>训练模型，预测新兴技术主题在发展前期的影响力</w:t>
            </w:r>
          </w:p>
        </w:tc>
      </w:tr>
      <w:tr w:rsidR="00F349BF" w:rsidRPr="00D73CA2" w14:paraId="25F0BA62"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2C55A7E4" w14:textId="2C1D7770"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李慧等（</w:t>
            </w:r>
            <w:r w:rsidRPr="00D73CA2">
              <w:rPr>
                <w:rFonts w:cs="Times New Roman"/>
                <w:color w:val="1D1D1F"/>
                <w:sz w:val="15"/>
                <w:szCs w:val="16"/>
                <w:shd w:val="clear" w:color="auto" w:fill="FFFFFF"/>
              </w:rPr>
              <w:t>2023</w:t>
            </w:r>
            <w:r w:rsidRPr="00D73CA2">
              <w:rPr>
                <w:rFonts w:cs="Times New Roman"/>
                <w:color w:val="1D1D1F"/>
                <w:sz w:val="15"/>
                <w:szCs w:val="16"/>
                <w:shd w:val="clear" w:color="auto" w:fill="FFFFFF"/>
              </w:rPr>
              <w:t>）</w:t>
            </w:r>
            <w:r w:rsidR="0067428C" w:rsidRPr="0067428C">
              <w:rPr>
                <w:rFonts w:cs="Times New Roman"/>
                <w:kern w:val="0"/>
                <w:sz w:val="15"/>
                <w:vertAlign w:val="superscript"/>
              </w:rPr>
              <w:t>[28]</w:t>
            </w:r>
          </w:p>
        </w:tc>
        <w:tc>
          <w:tcPr>
            <w:tcW w:w="0" w:type="auto"/>
            <w:tcBorders>
              <w:top w:val="nil"/>
              <w:bottom w:val="single" w:sz="12" w:space="0" w:color="auto"/>
            </w:tcBorders>
            <w:tcMar>
              <w:top w:w="60" w:type="dxa"/>
              <w:left w:w="80" w:type="dxa"/>
              <w:bottom w:w="60" w:type="dxa"/>
              <w:right w:w="80" w:type="dxa"/>
            </w:tcMar>
            <w:vAlign w:val="center"/>
          </w:tcPr>
          <w:p w14:paraId="6D16AD7E"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链路预测</w:t>
            </w:r>
          </w:p>
        </w:tc>
        <w:tc>
          <w:tcPr>
            <w:tcW w:w="0" w:type="auto"/>
            <w:tcBorders>
              <w:top w:val="nil"/>
              <w:bottom w:val="single" w:sz="12" w:space="0" w:color="auto"/>
            </w:tcBorders>
            <w:tcMar>
              <w:top w:w="60" w:type="dxa"/>
              <w:left w:w="80" w:type="dxa"/>
              <w:bottom w:w="60" w:type="dxa"/>
              <w:right w:w="80" w:type="dxa"/>
            </w:tcMar>
            <w:vAlign w:val="center"/>
          </w:tcPr>
          <w:p w14:paraId="1A0AA88C" w14:textId="77777777" w:rsidR="00F349BF" w:rsidRPr="00D73CA2" w:rsidRDefault="00F349BF" w:rsidP="0016087B">
            <w:pPr>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通过图卷积网络（</w:t>
            </w:r>
            <w:r w:rsidRPr="00D73CA2">
              <w:rPr>
                <w:rFonts w:cs="Times New Roman"/>
                <w:color w:val="1D1D1F"/>
                <w:sz w:val="15"/>
                <w:szCs w:val="16"/>
                <w:shd w:val="clear" w:color="auto" w:fill="FFFFFF"/>
              </w:rPr>
              <w:t>GCN</w:t>
            </w:r>
            <w:r w:rsidRPr="00D73CA2">
              <w:rPr>
                <w:rFonts w:cs="Times New Roman"/>
                <w:color w:val="1D1D1F"/>
                <w:sz w:val="15"/>
                <w:szCs w:val="16"/>
                <w:shd w:val="clear" w:color="auto" w:fill="FFFFFF"/>
              </w:rPr>
              <w:t>）学习专利知识</w:t>
            </w:r>
            <w:proofErr w:type="gramStart"/>
            <w:r w:rsidRPr="00D73CA2">
              <w:rPr>
                <w:rFonts w:cs="Times New Roman"/>
                <w:color w:val="1D1D1F"/>
                <w:sz w:val="15"/>
                <w:szCs w:val="16"/>
                <w:shd w:val="clear" w:color="auto" w:fill="FFFFFF"/>
              </w:rPr>
              <w:t>流网络</w:t>
            </w:r>
            <w:proofErr w:type="gramEnd"/>
            <w:r w:rsidRPr="00D73CA2">
              <w:rPr>
                <w:rFonts w:cs="Times New Roman"/>
                <w:color w:val="1D1D1F"/>
                <w:sz w:val="15"/>
                <w:szCs w:val="16"/>
                <w:shd w:val="clear" w:color="auto" w:fill="FFFFFF"/>
              </w:rPr>
              <w:t>的节点嵌入，利用从</w:t>
            </w:r>
            <w:proofErr w:type="gramStart"/>
            <w:r w:rsidRPr="00D73CA2">
              <w:rPr>
                <w:rFonts w:cs="Times New Roman"/>
                <w:color w:val="1D1D1F"/>
                <w:sz w:val="15"/>
                <w:szCs w:val="16"/>
                <w:shd w:val="clear" w:color="auto" w:fill="FFFFFF"/>
              </w:rPr>
              <w:t>变分图自编码器</w:t>
            </w:r>
            <w:proofErr w:type="gramEnd"/>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VGAE</w:t>
            </w:r>
            <w:r w:rsidRPr="00D73CA2">
              <w:rPr>
                <w:rFonts w:cs="Times New Roman"/>
                <w:color w:val="1D1D1F"/>
                <w:sz w:val="15"/>
                <w:szCs w:val="16"/>
                <w:shd w:val="clear" w:color="auto" w:fill="FFFFFF"/>
              </w:rPr>
              <w:t>）中重构出的邻接矩阵预测未来可能出现和消失的链接</w:t>
            </w:r>
          </w:p>
        </w:tc>
      </w:tr>
    </w:tbl>
    <w:p w14:paraId="679BCB2A" w14:textId="77777777" w:rsidR="00AB6A52" w:rsidRDefault="00AB6A52" w:rsidP="0016087B">
      <w:pPr>
        <w:spacing w:line="240" w:lineRule="auto"/>
        <w:ind w:firstLine="420"/>
      </w:pPr>
    </w:p>
    <w:p w14:paraId="23A68528"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3FFA0AEE" w14:textId="7E371ED3" w:rsidR="0028111D" w:rsidRPr="00D73CA2" w:rsidRDefault="0028111D" w:rsidP="0028111D">
      <w:pPr>
        <w:pStyle w:val="2"/>
        <w:spacing w:line="240" w:lineRule="auto"/>
        <w:jc w:val="center"/>
        <w:rPr>
          <w:rFonts w:ascii="黑体" w:eastAsia="黑体" w:hAnsi="黑体" w:hint="eastAsia"/>
          <w:b w:val="0"/>
          <w:bCs w:val="0"/>
          <w:sz w:val="24"/>
          <w:szCs w:val="28"/>
        </w:rPr>
      </w:pPr>
      <w:r w:rsidRPr="00D73CA2">
        <w:rPr>
          <w:rFonts w:eastAsia="黑体" w:cs="Times New Roman" w:hint="eastAsia"/>
          <w:b w:val="0"/>
          <w:bCs w:val="0"/>
          <w:szCs w:val="28"/>
        </w:rPr>
        <w:lastRenderedPageBreak/>
        <w:t>附录</w:t>
      </w:r>
      <w:r w:rsidR="000E295B">
        <w:rPr>
          <w:rFonts w:eastAsia="黑体" w:cs="Times New Roman" w:hint="eastAsia"/>
          <w:b w:val="0"/>
          <w:bCs w:val="0"/>
          <w:szCs w:val="28"/>
        </w:rPr>
        <w:t>五</w:t>
      </w:r>
    </w:p>
    <w:p w14:paraId="7AF149D9" w14:textId="6BED5A1C" w:rsidR="0028111D" w:rsidRPr="000E295B" w:rsidRDefault="0028111D" w:rsidP="0028111D">
      <w:pPr>
        <w:spacing w:line="240" w:lineRule="auto"/>
        <w:ind w:firstLine="360"/>
        <w:jc w:val="center"/>
        <w:rPr>
          <w:rFonts w:ascii="黑体" w:eastAsia="黑体" w:hAnsi="黑体" w:hint="eastAsia"/>
          <w:sz w:val="18"/>
          <w:szCs w:val="18"/>
        </w:rPr>
      </w:pPr>
      <w:r w:rsidRPr="000E295B">
        <w:rPr>
          <w:rFonts w:eastAsia="黑体" w:cs="Times New Roman"/>
          <w:sz w:val="18"/>
          <w:szCs w:val="18"/>
        </w:rPr>
        <w:t>表</w:t>
      </w:r>
      <w:r w:rsidR="000E295B" w:rsidRPr="000E295B">
        <w:rPr>
          <w:rFonts w:eastAsia="黑体" w:cs="Times New Roman" w:hint="eastAsia"/>
          <w:sz w:val="18"/>
          <w:szCs w:val="18"/>
        </w:rPr>
        <w:t>5</w:t>
      </w:r>
      <w:r w:rsidRPr="000E295B">
        <w:rPr>
          <w:rFonts w:eastAsia="黑体" w:cs="Times New Roman"/>
          <w:sz w:val="18"/>
          <w:szCs w:val="18"/>
        </w:rPr>
        <w:t xml:space="preserve"> </w:t>
      </w:r>
      <w:r w:rsidRPr="000E295B">
        <w:rPr>
          <w:rFonts w:eastAsia="黑体" w:cs="Times New Roman"/>
          <w:sz w:val="18"/>
          <w:szCs w:val="18"/>
        </w:rPr>
        <w:t>常见方法模型的适用情况总结</w:t>
      </w:r>
    </w:p>
    <w:tbl>
      <w:tblPr>
        <w:tblStyle w:val="a7"/>
        <w:tblW w:w="0" w:type="auto"/>
        <w:jc w:val="center"/>
        <w:tblBorders>
          <w:left w:val="none" w:sz="0" w:space="0" w:color="auto"/>
        </w:tblBorders>
        <w:tblLook w:val="04A0" w:firstRow="1" w:lastRow="0" w:firstColumn="1" w:lastColumn="0" w:noHBand="0" w:noVBand="1"/>
      </w:tblPr>
      <w:tblGrid>
        <w:gridCol w:w="1060"/>
        <w:gridCol w:w="1060"/>
        <w:gridCol w:w="760"/>
        <w:gridCol w:w="2260"/>
        <w:gridCol w:w="802"/>
        <w:gridCol w:w="2252"/>
      </w:tblGrid>
      <w:tr w:rsidR="0028111D" w:rsidRPr="000F3FFB" w14:paraId="292EC1D3" w14:textId="77777777" w:rsidTr="000F3FFB">
        <w:trPr>
          <w:trHeight w:val="20"/>
          <w:tblHeader/>
          <w:jc w:val="center"/>
        </w:trPr>
        <w:tc>
          <w:tcPr>
            <w:tcW w:w="0" w:type="auto"/>
            <w:tcBorders>
              <w:top w:val="single" w:sz="12" w:space="0" w:color="auto"/>
              <w:bottom w:val="single" w:sz="8" w:space="0" w:color="auto"/>
              <w:right w:val="nil"/>
            </w:tcBorders>
            <w:tcMar>
              <w:top w:w="60" w:type="dxa"/>
              <w:left w:w="80" w:type="dxa"/>
              <w:bottom w:w="60" w:type="dxa"/>
              <w:right w:w="80" w:type="dxa"/>
            </w:tcMar>
          </w:tcPr>
          <w:p w14:paraId="262CD704"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方法</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214185F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模型</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69BD934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预测目标</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28C7BAE6"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数据类型</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1159D49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特征设计</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3E3C44F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代表性文献</w:t>
            </w:r>
          </w:p>
        </w:tc>
      </w:tr>
      <w:tr w:rsidR="0028111D" w:rsidRPr="000F3FFB" w14:paraId="0FEDAD51" w14:textId="77777777" w:rsidTr="000F3FFB">
        <w:trPr>
          <w:trHeight w:val="20"/>
          <w:jc w:val="center"/>
        </w:trPr>
        <w:tc>
          <w:tcPr>
            <w:tcW w:w="0" w:type="auto"/>
            <w:vMerge w:val="restart"/>
            <w:tcBorders>
              <w:top w:val="single" w:sz="8" w:space="0" w:color="auto"/>
              <w:bottom w:val="nil"/>
              <w:right w:val="nil"/>
            </w:tcBorders>
            <w:tcMar>
              <w:top w:w="60" w:type="dxa"/>
              <w:left w:w="80" w:type="dxa"/>
              <w:bottom w:w="60" w:type="dxa"/>
              <w:right w:w="80" w:type="dxa"/>
            </w:tcMar>
          </w:tcPr>
          <w:p w14:paraId="01CE8C6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统计方法</w:t>
            </w:r>
          </w:p>
        </w:tc>
        <w:tc>
          <w:tcPr>
            <w:tcW w:w="0" w:type="auto"/>
            <w:tcBorders>
              <w:top w:val="single" w:sz="8" w:space="0" w:color="auto"/>
              <w:left w:val="nil"/>
              <w:bottom w:val="nil"/>
              <w:right w:val="nil"/>
            </w:tcBorders>
            <w:tcMar>
              <w:top w:w="60" w:type="dxa"/>
              <w:left w:w="80" w:type="dxa"/>
              <w:bottom w:w="60" w:type="dxa"/>
              <w:right w:w="80" w:type="dxa"/>
            </w:tcMar>
          </w:tcPr>
          <w:p w14:paraId="6BEE0417"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时间序列分析</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251FE60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53C8C59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5851991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single" w:sz="8" w:space="0" w:color="auto"/>
              <w:left w:val="nil"/>
              <w:bottom w:val="nil"/>
              <w:right w:val="nil"/>
            </w:tcBorders>
            <w:tcMar>
              <w:top w:w="60" w:type="dxa"/>
              <w:left w:w="80" w:type="dxa"/>
              <w:bottom w:w="60" w:type="dxa"/>
              <w:right w:w="80" w:type="dxa"/>
            </w:tcMar>
          </w:tcPr>
          <w:p w14:paraId="4D6AA94C" w14:textId="5F7EEAAF"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[29]</w:t>
            </w:r>
            <w:r w:rsidR="0028111D" w:rsidRPr="000F3FFB">
              <w:rPr>
                <w:rFonts w:cs="Times New Roman" w:hint="eastAsia"/>
                <w:kern w:val="0"/>
                <w:sz w:val="15"/>
                <w:szCs w:val="15"/>
                <w14:ligatures w14:val="none"/>
              </w:rPr>
              <w:t>；</w:t>
            </w:r>
            <w:r w:rsidRPr="000F3FFB">
              <w:rPr>
                <w:rFonts w:cs="Times New Roman"/>
                <w:kern w:val="0"/>
                <w:sz w:val="15"/>
                <w:vertAlign w:val="superscript"/>
              </w:rPr>
              <w:t>[2]</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[1]</w:t>
            </w:r>
            <w:r w:rsidR="0028111D" w:rsidRPr="000F3FFB">
              <w:rPr>
                <w:rFonts w:cs="Times New Roman" w:hint="eastAsia"/>
                <w:sz w:val="15"/>
                <w:szCs w:val="15"/>
              </w:rPr>
              <w:t>；</w:t>
            </w:r>
            <w:r w:rsidRPr="000F3FFB">
              <w:rPr>
                <w:rFonts w:cs="Times New Roman"/>
                <w:kern w:val="0"/>
                <w:sz w:val="15"/>
                <w:vertAlign w:val="superscript"/>
              </w:rPr>
              <w:t>[30]</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[31,32]</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[33]</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[34]</w:t>
            </w:r>
          </w:p>
        </w:tc>
      </w:tr>
      <w:tr w:rsidR="0028111D" w:rsidRPr="000F3FFB" w14:paraId="25F0EFB1" w14:textId="77777777" w:rsidTr="000F3FFB">
        <w:trPr>
          <w:trHeight w:val="20"/>
          <w:jc w:val="center"/>
        </w:trPr>
        <w:tc>
          <w:tcPr>
            <w:tcW w:w="0" w:type="auto"/>
            <w:vMerge/>
            <w:tcBorders>
              <w:top w:val="nil"/>
              <w:bottom w:val="nil"/>
              <w:right w:val="nil"/>
            </w:tcBorders>
          </w:tcPr>
          <w:p w14:paraId="2C1EB4B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106FA50"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趋势外推</w:t>
            </w:r>
          </w:p>
        </w:tc>
        <w:tc>
          <w:tcPr>
            <w:tcW w:w="0" w:type="auto"/>
            <w:vMerge/>
            <w:tcBorders>
              <w:top w:val="nil"/>
              <w:left w:val="nil"/>
              <w:bottom w:val="nil"/>
              <w:right w:val="nil"/>
            </w:tcBorders>
          </w:tcPr>
          <w:p w14:paraId="73BDAD3F"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4EAC3017" w14:textId="77777777" w:rsidR="0028111D" w:rsidRPr="000F3FFB" w:rsidRDefault="0028111D" w:rsidP="000F3FFB">
            <w:pPr>
              <w:spacing w:line="240" w:lineRule="auto"/>
              <w:ind w:firstLineChars="0" w:firstLine="0"/>
              <w:jc w:val="center"/>
              <w:rPr>
                <w:kern w:val="0"/>
                <w:sz w:val="15"/>
                <w:szCs w:val="15"/>
                <w14:ligatures w14:val="none"/>
              </w:rPr>
            </w:pPr>
          </w:p>
        </w:tc>
        <w:tc>
          <w:tcPr>
            <w:tcW w:w="0" w:type="auto"/>
            <w:vMerge/>
            <w:tcBorders>
              <w:top w:val="nil"/>
              <w:left w:val="nil"/>
              <w:bottom w:val="nil"/>
              <w:right w:val="nil"/>
            </w:tcBorders>
          </w:tcPr>
          <w:p w14:paraId="3EBDB2E7" w14:textId="77777777" w:rsidR="0028111D" w:rsidRPr="000F3FFB" w:rsidRDefault="0028111D" w:rsidP="000F3FFB">
            <w:pPr>
              <w:spacing w:line="240" w:lineRule="auto"/>
              <w:ind w:firstLineChars="0" w:firstLine="0"/>
              <w:jc w:val="center"/>
              <w:rPr>
                <w:kern w:val="0"/>
                <w:sz w:val="15"/>
                <w:szCs w:val="15"/>
                <w14:ligatures w14:val="none"/>
              </w:rPr>
            </w:pPr>
          </w:p>
        </w:tc>
        <w:tc>
          <w:tcPr>
            <w:tcW w:w="0" w:type="auto"/>
            <w:tcBorders>
              <w:top w:val="nil"/>
              <w:left w:val="nil"/>
              <w:bottom w:val="nil"/>
              <w:right w:val="nil"/>
            </w:tcBorders>
            <w:tcMar>
              <w:top w:w="60" w:type="dxa"/>
              <w:left w:w="80" w:type="dxa"/>
              <w:bottom w:w="60" w:type="dxa"/>
              <w:right w:w="80" w:type="dxa"/>
            </w:tcMar>
          </w:tcPr>
          <w:p w14:paraId="0E852BE0" w14:textId="2A08E26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[35]</w:t>
            </w:r>
            <w:r w:rsidR="0028111D" w:rsidRPr="000F3FFB">
              <w:rPr>
                <w:rFonts w:cs="Times New Roman" w:hint="eastAsia"/>
                <w:sz w:val="15"/>
                <w:szCs w:val="15"/>
              </w:rPr>
              <w:t>；</w:t>
            </w:r>
            <w:r w:rsidRPr="000F3FFB">
              <w:rPr>
                <w:rFonts w:cs="Times New Roman"/>
                <w:kern w:val="0"/>
                <w:sz w:val="15"/>
                <w:vertAlign w:val="superscript"/>
              </w:rPr>
              <w:t>[5]</w:t>
            </w:r>
            <w:r w:rsidR="0028111D" w:rsidRPr="000F3FFB">
              <w:rPr>
                <w:rFonts w:cs="Times New Roman" w:hint="eastAsia"/>
                <w:kern w:val="0"/>
                <w:sz w:val="15"/>
                <w:szCs w:val="15"/>
                <w14:ligatures w14:val="none"/>
              </w:rPr>
              <w:t>；</w:t>
            </w:r>
            <w:r w:rsidRPr="000F3FFB">
              <w:rPr>
                <w:rFonts w:cs="Times New Roman"/>
                <w:kern w:val="0"/>
                <w:sz w:val="15"/>
                <w:vertAlign w:val="superscript"/>
              </w:rPr>
              <w:t>[36]</w:t>
            </w:r>
            <w:r w:rsidR="0028111D" w:rsidRPr="000F3FFB">
              <w:rPr>
                <w:rFonts w:cs="Times New Roman" w:hint="eastAsia"/>
                <w:sz w:val="15"/>
                <w:szCs w:val="15"/>
              </w:rPr>
              <w:t>；</w:t>
            </w:r>
          </w:p>
        </w:tc>
      </w:tr>
      <w:tr w:rsidR="0028111D" w:rsidRPr="000F3FFB" w14:paraId="77AFDE23" w14:textId="77777777" w:rsidTr="000F3FFB">
        <w:trPr>
          <w:trHeight w:val="20"/>
          <w:jc w:val="center"/>
        </w:trPr>
        <w:tc>
          <w:tcPr>
            <w:tcW w:w="0" w:type="auto"/>
            <w:vMerge/>
            <w:tcBorders>
              <w:top w:val="nil"/>
              <w:bottom w:val="nil"/>
              <w:right w:val="nil"/>
            </w:tcBorders>
          </w:tcPr>
          <w:p w14:paraId="27281F6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494ABFC3"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曲线拟合</w:t>
            </w:r>
          </w:p>
        </w:tc>
        <w:tc>
          <w:tcPr>
            <w:tcW w:w="0" w:type="auto"/>
            <w:vMerge/>
            <w:tcBorders>
              <w:top w:val="nil"/>
              <w:left w:val="nil"/>
              <w:bottom w:val="nil"/>
              <w:right w:val="nil"/>
            </w:tcBorders>
          </w:tcPr>
          <w:p w14:paraId="53AB7EE5"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752FF5F9"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FC490B"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88B00F1" w14:textId="28C6517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[37]</w:t>
            </w:r>
            <w:r w:rsidR="0028111D" w:rsidRPr="000F3FFB">
              <w:rPr>
                <w:rFonts w:cs="Times New Roman" w:hint="eastAsia"/>
                <w:sz w:val="15"/>
                <w:szCs w:val="15"/>
              </w:rPr>
              <w:t>；</w:t>
            </w:r>
            <w:r w:rsidRPr="000F3FFB">
              <w:rPr>
                <w:rFonts w:cs="Times New Roman"/>
                <w:kern w:val="0"/>
                <w:sz w:val="15"/>
                <w:vertAlign w:val="superscript"/>
              </w:rPr>
              <w:t>[38]</w:t>
            </w:r>
            <w:r w:rsidR="0028111D" w:rsidRPr="000F3FFB">
              <w:rPr>
                <w:rFonts w:cs="Times New Roman" w:hint="eastAsia"/>
                <w:sz w:val="15"/>
                <w:szCs w:val="15"/>
              </w:rPr>
              <w:t>；</w:t>
            </w:r>
            <w:r w:rsidRPr="000F3FFB">
              <w:rPr>
                <w:rFonts w:cs="Times New Roman"/>
                <w:kern w:val="0"/>
                <w:sz w:val="15"/>
                <w:vertAlign w:val="superscript"/>
              </w:rPr>
              <w:t>[4]</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[6]</w:t>
            </w:r>
            <w:r w:rsidR="0028111D" w:rsidRPr="000F3FFB">
              <w:rPr>
                <w:rFonts w:cs="Times New Roman" w:hint="eastAsia"/>
                <w:sz w:val="15"/>
                <w:szCs w:val="15"/>
              </w:rPr>
              <w:t>；</w:t>
            </w:r>
            <w:r w:rsidR="0028111D" w:rsidRPr="000F3FFB">
              <w:rPr>
                <w:rFonts w:cs="Times New Roman"/>
                <w:kern w:val="0"/>
                <w:sz w:val="15"/>
                <w:szCs w:val="15"/>
                <w:shd w:val="clear" w:color="auto" w:fill="FFFFFF"/>
                <w14:ligatures w14:val="none"/>
              </w:rPr>
              <w:t xml:space="preserve"> </w:t>
            </w:r>
            <w:r w:rsidRPr="000F3FFB">
              <w:rPr>
                <w:rFonts w:cs="Times New Roman"/>
                <w:kern w:val="0"/>
                <w:sz w:val="15"/>
                <w:vertAlign w:val="superscript"/>
              </w:rPr>
              <w:t>[31]</w:t>
            </w:r>
          </w:p>
        </w:tc>
      </w:tr>
      <w:tr w:rsidR="0028111D" w:rsidRPr="000F3FFB" w14:paraId="277AF46E" w14:textId="77777777" w:rsidTr="000F3FFB">
        <w:trPr>
          <w:trHeight w:val="20"/>
          <w:jc w:val="center"/>
        </w:trPr>
        <w:tc>
          <w:tcPr>
            <w:tcW w:w="0" w:type="auto"/>
            <w:vMerge/>
            <w:tcBorders>
              <w:top w:val="nil"/>
              <w:bottom w:val="nil"/>
              <w:right w:val="nil"/>
            </w:tcBorders>
          </w:tcPr>
          <w:p w14:paraId="30E9D496"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58D3950"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随机模型</w:t>
            </w:r>
          </w:p>
        </w:tc>
        <w:tc>
          <w:tcPr>
            <w:tcW w:w="0" w:type="auto"/>
            <w:vMerge/>
            <w:tcBorders>
              <w:top w:val="nil"/>
              <w:left w:val="nil"/>
              <w:bottom w:val="nil"/>
              <w:right w:val="nil"/>
            </w:tcBorders>
          </w:tcPr>
          <w:p w14:paraId="65DC7C17"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569169E0" w14:textId="77777777" w:rsidR="0028111D" w:rsidRPr="000F3FFB" w:rsidRDefault="0028111D" w:rsidP="000F3FFB">
            <w:pPr>
              <w:spacing w:line="240" w:lineRule="auto"/>
              <w:ind w:firstLineChars="0" w:firstLine="0"/>
              <w:jc w:val="center"/>
              <w:rPr>
                <w:rStyle w:val="text-color-blue"/>
                <w:sz w:val="15"/>
                <w:szCs w:val="15"/>
              </w:rPr>
            </w:pPr>
          </w:p>
        </w:tc>
        <w:tc>
          <w:tcPr>
            <w:tcW w:w="0" w:type="auto"/>
            <w:vMerge/>
            <w:tcBorders>
              <w:top w:val="nil"/>
              <w:left w:val="nil"/>
              <w:bottom w:val="nil"/>
              <w:right w:val="nil"/>
            </w:tcBorders>
          </w:tcPr>
          <w:p w14:paraId="2397A951" w14:textId="77777777" w:rsidR="0028111D" w:rsidRPr="000F3FFB" w:rsidRDefault="0028111D" w:rsidP="000F3FFB">
            <w:pPr>
              <w:spacing w:line="240" w:lineRule="auto"/>
              <w:ind w:firstLineChars="0" w:firstLine="0"/>
              <w:jc w:val="center"/>
              <w:rPr>
                <w:rStyle w:val="text-color-blue"/>
                <w:sz w:val="15"/>
                <w:szCs w:val="15"/>
              </w:rPr>
            </w:pPr>
          </w:p>
        </w:tc>
        <w:tc>
          <w:tcPr>
            <w:tcW w:w="0" w:type="auto"/>
            <w:tcBorders>
              <w:top w:val="nil"/>
              <w:left w:val="nil"/>
              <w:bottom w:val="nil"/>
              <w:right w:val="nil"/>
            </w:tcBorders>
            <w:tcMar>
              <w:top w:w="60" w:type="dxa"/>
              <w:left w:w="80" w:type="dxa"/>
              <w:bottom w:w="60" w:type="dxa"/>
              <w:right w:w="80" w:type="dxa"/>
            </w:tcMar>
          </w:tcPr>
          <w:p w14:paraId="0C475455" w14:textId="2E7022D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[9]</w:t>
            </w:r>
          </w:p>
        </w:tc>
      </w:tr>
      <w:tr w:rsidR="0028111D" w:rsidRPr="000F3FFB" w14:paraId="13FDFACC" w14:textId="77777777" w:rsidTr="000F3FFB">
        <w:trPr>
          <w:trHeight w:val="119"/>
          <w:jc w:val="center"/>
        </w:trPr>
        <w:tc>
          <w:tcPr>
            <w:tcW w:w="0" w:type="auto"/>
            <w:vMerge/>
            <w:tcBorders>
              <w:top w:val="nil"/>
              <w:bottom w:val="single" w:sz="4" w:space="0" w:color="auto"/>
              <w:right w:val="nil"/>
            </w:tcBorders>
          </w:tcPr>
          <w:p w14:paraId="32FFF89A"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tcPr>
          <w:p w14:paraId="20F10137"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灰色预测</w:t>
            </w:r>
          </w:p>
        </w:tc>
        <w:tc>
          <w:tcPr>
            <w:tcW w:w="0" w:type="auto"/>
            <w:vMerge/>
            <w:tcBorders>
              <w:top w:val="nil"/>
              <w:left w:val="nil"/>
              <w:bottom w:val="single" w:sz="4" w:space="0" w:color="auto"/>
              <w:right w:val="nil"/>
            </w:tcBorders>
          </w:tcPr>
          <w:p w14:paraId="58C86994"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single" w:sz="4" w:space="0" w:color="auto"/>
              <w:right w:val="nil"/>
            </w:tcBorders>
          </w:tcPr>
          <w:p w14:paraId="1B87415D"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single" w:sz="4" w:space="0" w:color="auto"/>
              <w:right w:val="nil"/>
            </w:tcBorders>
          </w:tcPr>
          <w:p w14:paraId="2EE34429"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single" w:sz="4" w:space="0" w:color="auto"/>
              <w:right w:val="nil"/>
            </w:tcBorders>
            <w:tcMar>
              <w:top w:w="60" w:type="dxa"/>
              <w:left w:w="80" w:type="dxa"/>
              <w:bottom w:w="60" w:type="dxa"/>
              <w:right w:w="80" w:type="dxa"/>
            </w:tcMar>
          </w:tcPr>
          <w:p w14:paraId="5FBA9549" w14:textId="623CF969"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[8]</w:t>
            </w:r>
            <w:r w:rsidR="0028111D" w:rsidRPr="000F3FFB">
              <w:rPr>
                <w:rFonts w:cs="Times New Roman" w:hint="eastAsia"/>
                <w:color w:val="1D1D1F"/>
                <w:sz w:val="15"/>
                <w:szCs w:val="15"/>
                <w:shd w:val="clear" w:color="auto" w:fill="FFFFFF"/>
              </w:rPr>
              <w:t>；</w:t>
            </w:r>
            <w:r w:rsidR="0028111D" w:rsidRPr="000F3FFB">
              <w:rPr>
                <w:rFonts w:cs="Times New Roman"/>
                <w:color w:val="1D1D1F"/>
                <w:sz w:val="15"/>
                <w:szCs w:val="15"/>
                <w:shd w:val="clear" w:color="auto" w:fill="FFFFFF"/>
              </w:rPr>
              <w:t xml:space="preserve"> </w:t>
            </w:r>
            <w:r w:rsidRPr="000F3FFB">
              <w:rPr>
                <w:rFonts w:cs="Times New Roman"/>
                <w:kern w:val="0"/>
                <w:sz w:val="15"/>
                <w:vertAlign w:val="superscript"/>
              </w:rPr>
              <w:t>[39]</w:t>
            </w:r>
          </w:p>
        </w:tc>
      </w:tr>
      <w:tr w:rsidR="0028111D" w:rsidRPr="000F3FFB" w14:paraId="2A030630" w14:textId="77777777" w:rsidTr="000F3FFB">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tcPr>
          <w:p w14:paraId="118B1F7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机器学习方法</w:t>
            </w:r>
          </w:p>
        </w:tc>
        <w:tc>
          <w:tcPr>
            <w:tcW w:w="0" w:type="auto"/>
            <w:vMerge w:val="restart"/>
            <w:tcBorders>
              <w:top w:val="single" w:sz="4" w:space="0" w:color="auto"/>
              <w:left w:val="nil"/>
              <w:bottom w:val="nil"/>
              <w:right w:val="nil"/>
            </w:tcBorders>
            <w:tcMar>
              <w:top w:w="60" w:type="dxa"/>
              <w:left w:w="80" w:type="dxa"/>
              <w:bottom w:w="60" w:type="dxa"/>
              <w:right w:w="80" w:type="dxa"/>
            </w:tcMar>
          </w:tcPr>
          <w:p w14:paraId="21427996"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支持</w:t>
            </w:r>
            <w:proofErr w:type="gramStart"/>
            <w:r w:rsidRPr="000F3FFB">
              <w:rPr>
                <w:rFonts w:cs="Times New Roman"/>
                <w:color w:val="1D1D1F"/>
                <w:sz w:val="15"/>
                <w:szCs w:val="15"/>
                <w:shd w:val="clear" w:color="auto" w:fill="FFFFFF"/>
              </w:rPr>
              <w:t>向量机</w:t>
            </w:r>
            <w:proofErr w:type="gramEnd"/>
          </w:p>
        </w:tc>
        <w:tc>
          <w:tcPr>
            <w:tcW w:w="0" w:type="auto"/>
            <w:vMerge w:val="restart"/>
            <w:tcBorders>
              <w:top w:val="single" w:sz="4" w:space="0" w:color="auto"/>
              <w:left w:val="nil"/>
              <w:bottom w:val="nil"/>
              <w:right w:val="nil"/>
            </w:tcBorders>
            <w:tcMar>
              <w:top w:w="60" w:type="dxa"/>
              <w:left w:w="80" w:type="dxa"/>
              <w:bottom w:w="60" w:type="dxa"/>
              <w:right w:w="80" w:type="dxa"/>
            </w:tcMar>
          </w:tcPr>
          <w:p w14:paraId="0E3F3E2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vMerge w:val="restart"/>
            <w:tcBorders>
              <w:top w:val="single" w:sz="4" w:space="0" w:color="auto"/>
              <w:left w:val="nil"/>
              <w:bottom w:val="nil"/>
              <w:right w:val="nil"/>
            </w:tcBorders>
            <w:tcMar>
              <w:top w:w="60" w:type="dxa"/>
              <w:left w:w="80" w:type="dxa"/>
              <w:bottom w:w="60" w:type="dxa"/>
              <w:right w:w="80" w:type="dxa"/>
            </w:tcMar>
          </w:tcPr>
          <w:p w14:paraId="2B40C6D2"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single" w:sz="4" w:space="0" w:color="auto"/>
              <w:left w:val="nil"/>
              <w:bottom w:val="nil"/>
              <w:right w:val="nil"/>
            </w:tcBorders>
            <w:tcMar>
              <w:top w:w="60" w:type="dxa"/>
              <w:left w:w="80" w:type="dxa"/>
              <w:bottom w:w="60" w:type="dxa"/>
              <w:right w:w="80" w:type="dxa"/>
            </w:tcMar>
          </w:tcPr>
          <w:p w14:paraId="6F183FE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single" w:sz="4" w:space="0" w:color="auto"/>
              <w:left w:val="nil"/>
              <w:bottom w:val="nil"/>
              <w:right w:val="nil"/>
            </w:tcBorders>
            <w:tcMar>
              <w:top w:w="60" w:type="dxa"/>
              <w:left w:w="80" w:type="dxa"/>
              <w:bottom w:w="60" w:type="dxa"/>
              <w:right w:w="80" w:type="dxa"/>
            </w:tcMar>
          </w:tcPr>
          <w:p w14:paraId="1058640D" w14:textId="684B8A2D"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[11]</w:t>
            </w:r>
          </w:p>
        </w:tc>
      </w:tr>
      <w:tr w:rsidR="0028111D" w:rsidRPr="000F3FFB" w14:paraId="65B64406" w14:textId="77777777" w:rsidTr="000F3FFB">
        <w:trPr>
          <w:trHeight w:val="20"/>
          <w:jc w:val="center"/>
        </w:trPr>
        <w:tc>
          <w:tcPr>
            <w:tcW w:w="0" w:type="auto"/>
            <w:vMerge/>
            <w:tcBorders>
              <w:top w:val="nil"/>
              <w:bottom w:val="nil"/>
              <w:right w:val="nil"/>
            </w:tcBorders>
          </w:tcPr>
          <w:p w14:paraId="51113382"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1BF1D46D"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276F170A"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6BD3B25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36EDB4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r w:rsidRPr="000F3FFB">
              <w:rPr>
                <w:rFonts w:cs="Times New Roman" w:hint="eastAsia"/>
                <w:sz w:val="15"/>
                <w:szCs w:val="15"/>
              </w:rPr>
              <w:t>;</w:t>
            </w: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3EDE0017" w14:textId="428FD99D"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[10]</w:t>
            </w:r>
          </w:p>
        </w:tc>
      </w:tr>
      <w:tr w:rsidR="0028111D" w:rsidRPr="000F3FFB" w14:paraId="56AE1234" w14:textId="77777777" w:rsidTr="000F3FFB">
        <w:trPr>
          <w:trHeight w:val="20"/>
          <w:jc w:val="center"/>
        </w:trPr>
        <w:tc>
          <w:tcPr>
            <w:tcW w:w="0" w:type="auto"/>
            <w:vMerge/>
            <w:tcBorders>
              <w:top w:val="nil"/>
              <w:bottom w:val="nil"/>
              <w:right w:val="nil"/>
            </w:tcBorders>
          </w:tcPr>
          <w:p w14:paraId="1C5C99EF"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278A340D"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神经网络</w:t>
            </w:r>
          </w:p>
        </w:tc>
        <w:tc>
          <w:tcPr>
            <w:tcW w:w="0" w:type="auto"/>
            <w:tcBorders>
              <w:top w:val="nil"/>
              <w:left w:val="nil"/>
              <w:bottom w:val="nil"/>
              <w:right w:val="nil"/>
            </w:tcBorders>
            <w:tcMar>
              <w:top w:w="60" w:type="dxa"/>
              <w:left w:w="80" w:type="dxa"/>
              <w:bottom w:w="60" w:type="dxa"/>
              <w:right w:w="80" w:type="dxa"/>
            </w:tcMar>
          </w:tcPr>
          <w:p w14:paraId="7BFBA27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7F94EE4B"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nil"/>
              <w:left w:val="nil"/>
              <w:bottom w:val="nil"/>
              <w:right w:val="nil"/>
            </w:tcBorders>
            <w:tcMar>
              <w:top w:w="60" w:type="dxa"/>
              <w:left w:w="80" w:type="dxa"/>
              <w:bottom w:w="60" w:type="dxa"/>
              <w:right w:w="80" w:type="dxa"/>
            </w:tcMar>
          </w:tcPr>
          <w:p w14:paraId="0F86BAA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r w:rsidRPr="000F3FFB">
              <w:rPr>
                <w:rFonts w:cs="Times New Roman" w:hint="eastAsia"/>
                <w:sz w:val="15"/>
                <w:szCs w:val="15"/>
              </w:rPr>
              <w:t>;</w:t>
            </w:r>
          </w:p>
          <w:p w14:paraId="3EB3081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754AEE8A" w14:textId="56A286FE"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[13]</w:t>
            </w:r>
            <w:r w:rsidR="0028111D" w:rsidRPr="000F3FFB">
              <w:rPr>
                <w:rFonts w:cs="Times New Roman" w:hint="eastAsia"/>
                <w:sz w:val="15"/>
                <w:szCs w:val="15"/>
              </w:rPr>
              <w:t>；</w:t>
            </w:r>
            <w:r w:rsidR="0028111D" w:rsidRPr="000F3FFB">
              <w:rPr>
                <w:rFonts w:cs="Times New Roman"/>
                <w:sz w:val="15"/>
                <w:szCs w:val="15"/>
              </w:rPr>
              <w:t xml:space="preserve"> </w:t>
            </w:r>
            <w:r w:rsidRPr="000F3FFB">
              <w:rPr>
                <w:rFonts w:cs="Times New Roman"/>
                <w:kern w:val="0"/>
                <w:sz w:val="15"/>
                <w:vertAlign w:val="superscript"/>
              </w:rPr>
              <w:t>[28]</w:t>
            </w:r>
          </w:p>
        </w:tc>
      </w:tr>
      <w:tr w:rsidR="0028111D" w:rsidRPr="000F3FFB" w14:paraId="12CE043D" w14:textId="77777777" w:rsidTr="000F3FFB">
        <w:trPr>
          <w:trHeight w:val="20"/>
          <w:jc w:val="center"/>
        </w:trPr>
        <w:tc>
          <w:tcPr>
            <w:tcW w:w="0" w:type="auto"/>
            <w:vMerge/>
            <w:tcBorders>
              <w:top w:val="nil"/>
              <w:bottom w:val="nil"/>
              <w:right w:val="nil"/>
            </w:tcBorders>
          </w:tcPr>
          <w:p w14:paraId="6EFD2849"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00FF58B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nil"/>
              <w:right w:val="nil"/>
            </w:tcBorders>
            <w:tcMar>
              <w:top w:w="60" w:type="dxa"/>
              <w:left w:w="80" w:type="dxa"/>
              <w:bottom w:w="60" w:type="dxa"/>
              <w:right w:w="80" w:type="dxa"/>
            </w:tcMar>
          </w:tcPr>
          <w:p w14:paraId="5EFBBA1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7A1F4BD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1DAC641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7988DE88" w14:textId="3ADE1103"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[15]</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[12]</w:t>
            </w:r>
          </w:p>
        </w:tc>
      </w:tr>
      <w:tr w:rsidR="0028111D" w:rsidRPr="000F3FFB" w14:paraId="07980BFA" w14:textId="77777777" w:rsidTr="000F3FFB">
        <w:trPr>
          <w:trHeight w:val="20"/>
          <w:jc w:val="center"/>
        </w:trPr>
        <w:tc>
          <w:tcPr>
            <w:tcW w:w="0" w:type="auto"/>
            <w:vMerge/>
            <w:tcBorders>
              <w:top w:val="nil"/>
              <w:bottom w:val="nil"/>
              <w:right w:val="nil"/>
            </w:tcBorders>
          </w:tcPr>
          <w:p w14:paraId="04856351"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0C3FD506"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随机森林</w:t>
            </w:r>
          </w:p>
        </w:tc>
        <w:tc>
          <w:tcPr>
            <w:tcW w:w="0" w:type="auto"/>
            <w:tcBorders>
              <w:top w:val="nil"/>
              <w:left w:val="nil"/>
              <w:bottom w:val="nil"/>
              <w:right w:val="nil"/>
            </w:tcBorders>
            <w:tcMar>
              <w:top w:w="60" w:type="dxa"/>
              <w:left w:w="80" w:type="dxa"/>
              <w:bottom w:w="60" w:type="dxa"/>
              <w:right w:w="80" w:type="dxa"/>
            </w:tcMar>
          </w:tcPr>
          <w:p w14:paraId="07DBFC4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1D6B0DD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EFF7C6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1A534558" w14:textId="7C5984DF"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[14]</w:t>
            </w:r>
            <w:r w:rsidR="0028111D" w:rsidRPr="000F3FFB">
              <w:rPr>
                <w:rFonts w:cs="Times New Roman" w:hint="eastAsia"/>
                <w:sz w:val="15"/>
                <w:szCs w:val="15"/>
              </w:rPr>
              <w:t>；</w:t>
            </w:r>
            <w:r w:rsidRPr="000F3FFB">
              <w:rPr>
                <w:rFonts w:cs="Times New Roman"/>
                <w:kern w:val="0"/>
                <w:sz w:val="15"/>
                <w:vertAlign w:val="superscript"/>
              </w:rPr>
              <w:t>[16]</w:t>
            </w:r>
          </w:p>
        </w:tc>
      </w:tr>
      <w:tr w:rsidR="0028111D" w:rsidRPr="000F3FFB" w14:paraId="70B159FA" w14:textId="77777777" w:rsidTr="000F3FFB">
        <w:trPr>
          <w:trHeight w:val="20"/>
          <w:jc w:val="center"/>
        </w:trPr>
        <w:tc>
          <w:tcPr>
            <w:tcW w:w="0" w:type="auto"/>
            <w:vMerge/>
            <w:tcBorders>
              <w:top w:val="nil"/>
              <w:bottom w:val="nil"/>
              <w:right w:val="nil"/>
            </w:tcBorders>
          </w:tcPr>
          <w:p w14:paraId="6F10227A"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5907860C"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聚类</w:t>
            </w:r>
          </w:p>
        </w:tc>
        <w:tc>
          <w:tcPr>
            <w:tcW w:w="0" w:type="auto"/>
            <w:vMerge w:val="restart"/>
            <w:tcBorders>
              <w:top w:val="nil"/>
              <w:left w:val="nil"/>
              <w:bottom w:val="nil"/>
              <w:right w:val="nil"/>
            </w:tcBorders>
            <w:tcMar>
              <w:top w:w="60" w:type="dxa"/>
              <w:left w:w="80" w:type="dxa"/>
              <w:bottom w:w="60" w:type="dxa"/>
              <w:right w:w="80" w:type="dxa"/>
            </w:tcMar>
          </w:tcPr>
          <w:p w14:paraId="10AE7193"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0F47C782"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vMerge w:val="restart"/>
            <w:tcBorders>
              <w:top w:val="nil"/>
              <w:left w:val="nil"/>
              <w:bottom w:val="nil"/>
              <w:right w:val="nil"/>
            </w:tcBorders>
            <w:tcMar>
              <w:top w:w="60" w:type="dxa"/>
              <w:left w:w="80" w:type="dxa"/>
              <w:bottom w:w="60" w:type="dxa"/>
              <w:right w:w="80" w:type="dxa"/>
            </w:tcMar>
          </w:tcPr>
          <w:p w14:paraId="4FBD750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32408815" w14:textId="2E0B45C4"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[18]</w:t>
            </w:r>
          </w:p>
        </w:tc>
      </w:tr>
      <w:tr w:rsidR="0028111D" w:rsidRPr="000F3FFB" w14:paraId="1532A1E8" w14:textId="77777777" w:rsidTr="000F3FFB">
        <w:trPr>
          <w:trHeight w:val="20"/>
          <w:jc w:val="center"/>
        </w:trPr>
        <w:tc>
          <w:tcPr>
            <w:tcW w:w="0" w:type="auto"/>
            <w:vMerge/>
            <w:tcBorders>
              <w:top w:val="nil"/>
              <w:bottom w:val="nil"/>
              <w:right w:val="nil"/>
            </w:tcBorders>
          </w:tcPr>
          <w:p w14:paraId="5ED5CF8B"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87EDEC"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38BF5C30"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40750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tcBorders>
              <w:top w:val="nil"/>
              <w:left w:val="nil"/>
              <w:bottom w:val="nil"/>
              <w:right w:val="nil"/>
            </w:tcBorders>
          </w:tcPr>
          <w:p w14:paraId="63D67458"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53A35E7" w14:textId="78BF2688"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[40]</w:t>
            </w:r>
          </w:p>
        </w:tc>
      </w:tr>
      <w:tr w:rsidR="0028111D" w:rsidRPr="000F3FFB" w14:paraId="43702DC6" w14:textId="77777777" w:rsidTr="000F3FFB">
        <w:trPr>
          <w:trHeight w:val="20"/>
          <w:jc w:val="center"/>
        </w:trPr>
        <w:tc>
          <w:tcPr>
            <w:tcW w:w="0" w:type="auto"/>
            <w:vMerge/>
            <w:tcBorders>
              <w:top w:val="nil"/>
              <w:bottom w:val="nil"/>
              <w:right w:val="nil"/>
            </w:tcBorders>
          </w:tcPr>
          <w:p w14:paraId="527A0398"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2DE8AE8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527CD98B"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AB29B8A"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非结构化文本数据</w:t>
            </w:r>
          </w:p>
        </w:tc>
        <w:tc>
          <w:tcPr>
            <w:tcW w:w="0" w:type="auto"/>
            <w:tcBorders>
              <w:top w:val="nil"/>
              <w:left w:val="nil"/>
              <w:bottom w:val="nil"/>
              <w:right w:val="nil"/>
            </w:tcBorders>
            <w:tcMar>
              <w:top w:w="60" w:type="dxa"/>
              <w:left w:w="80" w:type="dxa"/>
              <w:bottom w:w="60" w:type="dxa"/>
              <w:right w:w="80" w:type="dxa"/>
            </w:tcMar>
          </w:tcPr>
          <w:p w14:paraId="5105C224"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64F5C414" w14:textId="430D578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[41]</w:t>
            </w:r>
          </w:p>
        </w:tc>
      </w:tr>
      <w:tr w:rsidR="0028111D" w:rsidRPr="000F3FFB" w14:paraId="2D5F1818" w14:textId="77777777" w:rsidTr="000F3FFB">
        <w:trPr>
          <w:trHeight w:val="20"/>
          <w:jc w:val="center"/>
        </w:trPr>
        <w:tc>
          <w:tcPr>
            <w:tcW w:w="0" w:type="auto"/>
            <w:vMerge/>
            <w:tcBorders>
              <w:top w:val="nil"/>
              <w:bottom w:val="nil"/>
              <w:right w:val="nil"/>
            </w:tcBorders>
          </w:tcPr>
          <w:p w14:paraId="4198DE18"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8D1E68"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关联规则挖掘</w:t>
            </w:r>
          </w:p>
        </w:tc>
        <w:tc>
          <w:tcPr>
            <w:tcW w:w="0" w:type="auto"/>
            <w:tcBorders>
              <w:top w:val="nil"/>
              <w:left w:val="nil"/>
              <w:bottom w:val="nil"/>
              <w:right w:val="nil"/>
            </w:tcBorders>
            <w:tcMar>
              <w:top w:w="60" w:type="dxa"/>
              <w:left w:w="80" w:type="dxa"/>
              <w:bottom w:w="60" w:type="dxa"/>
              <w:right w:w="80" w:type="dxa"/>
            </w:tcMar>
          </w:tcPr>
          <w:p w14:paraId="60D42D8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46E3AB9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73BDE36"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3EC8833A" w14:textId="2D1B4D5A" w:rsidR="0028111D" w:rsidRPr="000F3FFB" w:rsidRDefault="0067428C" w:rsidP="000F3FFB">
            <w:pPr>
              <w:spacing w:line="240" w:lineRule="auto"/>
              <w:ind w:firstLineChars="0" w:firstLine="0"/>
              <w:jc w:val="center"/>
              <w:rPr>
                <w:rFonts w:cs="Helvetica"/>
                <w:color w:val="1D1D1F"/>
                <w:sz w:val="15"/>
                <w:szCs w:val="15"/>
                <w:shd w:val="clear" w:color="auto" w:fill="FFFFFF"/>
              </w:rPr>
            </w:pPr>
            <w:r w:rsidRPr="000F3FFB">
              <w:rPr>
                <w:rFonts w:cs="Times New Roman"/>
                <w:kern w:val="0"/>
                <w:sz w:val="15"/>
                <w:vertAlign w:val="superscript"/>
              </w:rPr>
              <w:t>[42]</w:t>
            </w:r>
          </w:p>
        </w:tc>
      </w:tr>
      <w:tr w:rsidR="0028111D" w:rsidRPr="000F3FFB" w14:paraId="4AAF5F98" w14:textId="77777777" w:rsidTr="000F3FFB">
        <w:trPr>
          <w:trHeight w:val="20"/>
          <w:jc w:val="center"/>
        </w:trPr>
        <w:tc>
          <w:tcPr>
            <w:tcW w:w="0" w:type="auto"/>
            <w:vMerge/>
            <w:tcBorders>
              <w:top w:val="nil"/>
              <w:bottom w:val="single" w:sz="4" w:space="0" w:color="auto"/>
              <w:right w:val="nil"/>
            </w:tcBorders>
          </w:tcPr>
          <w:p w14:paraId="342C2A42"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tcPr>
          <w:p w14:paraId="1D5E0224"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roofErr w:type="gramStart"/>
            <w:r w:rsidRPr="000F3FFB">
              <w:rPr>
                <w:rFonts w:cs="Times New Roman"/>
                <w:color w:val="1D1D1F"/>
                <w:sz w:val="15"/>
                <w:szCs w:val="15"/>
                <w:shd w:val="clear" w:color="auto" w:fill="FFFFFF"/>
              </w:rPr>
              <w:t>隐</w:t>
            </w:r>
            <w:proofErr w:type="gramEnd"/>
            <w:r w:rsidRPr="000F3FFB">
              <w:rPr>
                <w:rFonts w:cs="Times New Roman"/>
                <w:color w:val="1D1D1F"/>
                <w:sz w:val="15"/>
                <w:szCs w:val="15"/>
                <w:shd w:val="clear" w:color="auto" w:fill="FFFFFF"/>
              </w:rPr>
              <w:t>马尔可夫链</w:t>
            </w:r>
          </w:p>
        </w:tc>
        <w:tc>
          <w:tcPr>
            <w:tcW w:w="0" w:type="auto"/>
            <w:tcBorders>
              <w:top w:val="nil"/>
              <w:left w:val="nil"/>
              <w:bottom w:val="single" w:sz="4" w:space="0" w:color="auto"/>
              <w:right w:val="nil"/>
            </w:tcBorders>
            <w:tcMar>
              <w:top w:w="60" w:type="dxa"/>
              <w:left w:w="80" w:type="dxa"/>
              <w:bottom w:w="60" w:type="dxa"/>
              <w:right w:w="80" w:type="dxa"/>
            </w:tcMar>
          </w:tcPr>
          <w:p w14:paraId="3A84E29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single" w:sz="4" w:space="0" w:color="auto"/>
              <w:right w:val="nil"/>
            </w:tcBorders>
            <w:tcMar>
              <w:top w:w="60" w:type="dxa"/>
              <w:left w:w="80" w:type="dxa"/>
              <w:bottom w:w="60" w:type="dxa"/>
              <w:right w:w="80" w:type="dxa"/>
            </w:tcMar>
          </w:tcPr>
          <w:p w14:paraId="16F58796"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nil"/>
              <w:left w:val="nil"/>
              <w:bottom w:val="single" w:sz="4" w:space="0" w:color="auto"/>
              <w:right w:val="nil"/>
            </w:tcBorders>
            <w:tcMar>
              <w:top w:w="60" w:type="dxa"/>
              <w:left w:w="80" w:type="dxa"/>
              <w:bottom w:w="60" w:type="dxa"/>
              <w:right w:w="80" w:type="dxa"/>
            </w:tcMar>
          </w:tcPr>
          <w:p w14:paraId="645F38F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single" w:sz="4" w:space="0" w:color="auto"/>
              <w:right w:val="nil"/>
            </w:tcBorders>
            <w:tcMar>
              <w:top w:w="60" w:type="dxa"/>
              <w:left w:w="80" w:type="dxa"/>
              <w:bottom w:w="60" w:type="dxa"/>
              <w:right w:w="80" w:type="dxa"/>
            </w:tcMar>
          </w:tcPr>
          <w:p w14:paraId="341953C4" w14:textId="0331775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[20]</w:t>
            </w:r>
            <w:r w:rsidR="0028111D" w:rsidRPr="000F3FFB">
              <w:rPr>
                <w:rFonts w:cs="Times New Roman" w:hint="eastAsia"/>
                <w:sz w:val="15"/>
                <w:szCs w:val="15"/>
              </w:rPr>
              <w:t>；</w:t>
            </w:r>
            <w:r w:rsidRPr="000F3FFB">
              <w:rPr>
                <w:rFonts w:cs="Times New Roman"/>
                <w:kern w:val="0"/>
                <w:sz w:val="15"/>
                <w:vertAlign w:val="superscript"/>
              </w:rPr>
              <w:t>[21]</w:t>
            </w:r>
          </w:p>
        </w:tc>
      </w:tr>
      <w:tr w:rsidR="0028111D" w:rsidRPr="000F3FFB" w14:paraId="1F1865C6" w14:textId="77777777" w:rsidTr="000F3FFB">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tcPr>
          <w:p w14:paraId="44F31872" w14:textId="77777777" w:rsidR="0028111D" w:rsidRPr="000F3FFB" w:rsidRDefault="0028111D" w:rsidP="000F3FFB">
            <w:pPr>
              <w:spacing w:line="240" w:lineRule="auto"/>
              <w:ind w:firstLineChars="0" w:firstLine="0"/>
              <w:jc w:val="center"/>
              <w:rPr>
                <w:sz w:val="15"/>
                <w:szCs w:val="15"/>
              </w:rPr>
            </w:pPr>
            <w:proofErr w:type="gramStart"/>
            <w:r w:rsidRPr="000F3FFB">
              <w:rPr>
                <w:rFonts w:cs="Times New Roman" w:hint="eastAsia"/>
                <w:sz w:val="15"/>
                <w:szCs w:val="15"/>
              </w:rPr>
              <w:t>图理论</w:t>
            </w:r>
            <w:proofErr w:type="gramEnd"/>
            <w:r w:rsidRPr="000F3FFB">
              <w:rPr>
                <w:rFonts w:cs="Times New Roman" w:hint="eastAsia"/>
                <w:sz w:val="15"/>
                <w:szCs w:val="15"/>
              </w:rPr>
              <w:t>方法</w:t>
            </w:r>
          </w:p>
        </w:tc>
        <w:tc>
          <w:tcPr>
            <w:tcW w:w="0" w:type="auto"/>
            <w:tcBorders>
              <w:top w:val="single" w:sz="4" w:space="0" w:color="auto"/>
              <w:left w:val="nil"/>
              <w:bottom w:val="nil"/>
              <w:right w:val="nil"/>
            </w:tcBorders>
            <w:tcMar>
              <w:top w:w="60" w:type="dxa"/>
              <w:left w:w="80" w:type="dxa"/>
              <w:bottom w:w="60" w:type="dxa"/>
              <w:right w:w="80" w:type="dxa"/>
            </w:tcMar>
          </w:tcPr>
          <w:p w14:paraId="3CFD992B"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社区检测</w:t>
            </w:r>
          </w:p>
        </w:tc>
        <w:tc>
          <w:tcPr>
            <w:tcW w:w="0" w:type="auto"/>
            <w:tcBorders>
              <w:top w:val="single" w:sz="4" w:space="0" w:color="auto"/>
              <w:left w:val="nil"/>
              <w:bottom w:val="nil"/>
              <w:right w:val="nil"/>
            </w:tcBorders>
            <w:tcMar>
              <w:top w:w="60" w:type="dxa"/>
              <w:left w:w="80" w:type="dxa"/>
              <w:bottom w:w="60" w:type="dxa"/>
              <w:right w:w="80" w:type="dxa"/>
            </w:tcMar>
          </w:tcPr>
          <w:p w14:paraId="67E9D29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single" w:sz="4" w:space="0" w:color="auto"/>
              <w:left w:val="nil"/>
              <w:bottom w:val="nil"/>
              <w:right w:val="nil"/>
            </w:tcBorders>
            <w:tcMar>
              <w:top w:w="60" w:type="dxa"/>
              <w:left w:w="80" w:type="dxa"/>
              <w:bottom w:w="60" w:type="dxa"/>
              <w:right w:w="80" w:type="dxa"/>
            </w:tcMar>
          </w:tcPr>
          <w:p w14:paraId="1041187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single" w:sz="4" w:space="0" w:color="auto"/>
              <w:left w:val="nil"/>
              <w:bottom w:val="nil"/>
              <w:right w:val="nil"/>
            </w:tcBorders>
            <w:tcMar>
              <w:top w:w="60" w:type="dxa"/>
              <w:left w:w="80" w:type="dxa"/>
              <w:bottom w:w="60" w:type="dxa"/>
              <w:right w:w="80" w:type="dxa"/>
            </w:tcMar>
          </w:tcPr>
          <w:p w14:paraId="2C5461C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single" w:sz="4" w:space="0" w:color="auto"/>
              <w:left w:val="nil"/>
              <w:bottom w:val="nil"/>
              <w:right w:val="nil"/>
            </w:tcBorders>
            <w:tcMar>
              <w:top w:w="60" w:type="dxa"/>
              <w:left w:w="80" w:type="dxa"/>
              <w:bottom w:w="60" w:type="dxa"/>
              <w:right w:w="80" w:type="dxa"/>
            </w:tcMar>
          </w:tcPr>
          <w:p w14:paraId="3C36D865" w14:textId="743F7129"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[22]</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[43]</w:t>
            </w:r>
          </w:p>
        </w:tc>
      </w:tr>
      <w:tr w:rsidR="0028111D" w:rsidRPr="000F3FFB" w14:paraId="1864767F" w14:textId="77777777" w:rsidTr="000F3FFB">
        <w:trPr>
          <w:trHeight w:val="20"/>
          <w:jc w:val="center"/>
        </w:trPr>
        <w:tc>
          <w:tcPr>
            <w:tcW w:w="0" w:type="auto"/>
            <w:vMerge/>
            <w:tcBorders>
              <w:top w:val="nil"/>
              <w:bottom w:val="nil"/>
              <w:right w:val="nil"/>
            </w:tcBorders>
          </w:tcPr>
          <w:p w14:paraId="0605108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0B58F733"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主路径分析</w:t>
            </w:r>
          </w:p>
        </w:tc>
        <w:tc>
          <w:tcPr>
            <w:tcW w:w="0" w:type="auto"/>
            <w:tcBorders>
              <w:top w:val="nil"/>
              <w:left w:val="nil"/>
              <w:bottom w:val="nil"/>
              <w:right w:val="nil"/>
            </w:tcBorders>
            <w:tcMar>
              <w:top w:w="60" w:type="dxa"/>
              <w:left w:w="80" w:type="dxa"/>
              <w:bottom w:w="60" w:type="dxa"/>
              <w:right w:w="80" w:type="dxa"/>
            </w:tcMar>
          </w:tcPr>
          <w:p w14:paraId="6F100A4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55686E0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2523A7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479ACAD7" w14:textId="0D9502B7"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[44]</w:t>
            </w:r>
          </w:p>
        </w:tc>
      </w:tr>
      <w:tr w:rsidR="0028111D" w:rsidRPr="000F3FFB" w14:paraId="0D0A55A5" w14:textId="77777777" w:rsidTr="000F3FFB">
        <w:trPr>
          <w:trHeight w:val="20"/>
          <w:jc w:val="center"/>
        </w:trPr>
        <w:tc>
          <w:tcPr>
            <w:tcW w:w="0" w:type="auto"/>
            <w:vMerge/>
            <w:tcBorders>
              <w:top w:val="nil"/>
              <w:bottom w:val="nil"/>
              <w:right w:val="nil"/>
            </w:tcBorders>
          </w:tcPr>
          <w:p w14:paraId="61229830"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0735502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网络</w:t>
            </w:r>
            <w:r w:rsidRPr="000F3FFB">
              <w:rPr>
                <w:rFonts w:cs="Times New Roman"/>
                <w:color w:val="1D1D1F"/>
                <w:sz w:val="15"/>
                <w:szCs w:val="15"/>
                <w:shd w:val="clear" w:color="auto" w:fill="FFFFFF"/>
              </w:rPr>
              <w:t>分析</w:t>
            </w:r>
          </w:p>
        </w:tc>
        <w:tc>
          <w:tcPr>
            <w:tcW w:w="0" w:type="auto"/>
            <w:vMerge w:val="restart"/>
            <w:tcBorders>
              <w:top w:val="nil"/>
              <w:left w:val="nil"/>
              <w:bottom w:val="nil"/>
              <w:right w:val="nil"/>
            </w:tcBorders>
            <w:tcMar>
              <w:top w:w="60" w:type="dxa"/>
              <w:left w:w="80" w:type="dxa"/>
              <w:bottom w:w="60" w:type="dxa"/>
              <w:right w:w="80" w:type="dxa"/>
            </w:tcMar>
          </w:tcPr>
          <w:p w14:paraId="2351363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7D99EFD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tcPr>
          <w:p w14:paraId="1591E6D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19528022" w14:textId="40E52044"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[45]</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[46]</w:t>
            </w:r>
          </w:p>
        </w:tc>
      </w:tr>
      <w:tr w:rsidR="0028111D" w:rsidRPr="000F3FFB" w14:paraId="60344EB9" w14:textId="77777777" w:rsidTr="000F3FFB">
        <w:trPr>
          <w:trHeight w:val="20"/>
          <w:jc w:val="center"/>
        </w:trPr>
        <w:tc>
          <w:tcPr>
            <w:tcW w:w="0" w:type="auto"/>
            <w:vMerge/>
            <w:tcBorders>
              <w:top w:val="nil"/>
              <w:bottom w:val="nil"/>
              <w:right w:val="nil"/>
            </w:tcBorders>
          </w:tcPr>
          <w:p w14:paraId="608464BE"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5219CA01"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4267614E"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30CB81E"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vMerge/>
            <w:tcBorders>
              <w:top w:val="nil"/>
              <w:left w:val="nil"/>
              <w:bottom w:val="nil"/>
              <w:right w:val="nil"/>
            </w:tcBorders>
          </w:tcPr>
          <w:p w14:paraId="6A00150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33042F" w14:textId="4814CBB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[24]</w:t>
            </w:r>
          </w:p>
        </w:tc>
      </w:tr>
      <w:tr w:rsidR="0028111D" w:rsidRPr="000F3FFB" w14:paraId="7457D10E" w14:textId="77777777" w:rsidTr="000F3FFB">
        <w:trPr>
          <w:trHeight w:val="20"/>
          <w:jc w:val="center"/>
        </w:trPr>
        <w:tc>
          <w:tcPr>
            <w:tcW w:w="0" w:type="auto"/>
            <w:vMerge/>
            <w:tcBorders>
              <w:top w:val="nil"/>
              <w:bottom w:val="nil"/>
              <w:right w:val="nil"/>
            </w:tcBorders>
          </w:tcPr>
          <w:p w14:paraId="51BCEC44"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57C0DD78"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链路预测</w:t>
            </w:r>
          </w:p>
        </w:tc>
        <w:tc>
          <w:tcPr>
            <w:tcW w:w="0" w:type="auto"/>
            <w:vMerge w:val="restart"/>
            <w:tcBorders>
              <w:top w:val="nil"/>
              <w:left w:val="nil"/>
              <w:bottom w:val="nil"/>
              <w:right w:val="nil"/>
            </w:tcBorders>
            <w:tcMar>
              <w:top w:w="60" w:type="dxa"/>
              <w:left w:w="80" w:type="dxa"/>
              <w:bottom w:w="60" w:type="dxa"/>
              <w:right w:w="80" w:type="dxa"/>
            </w:tcMar>
          </w:tcPr>
          <w:p w14:paraId="1CFD2C9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37A4A18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tcPr>
          <w:p w14:paraId="41D6925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5FB9C217" w14:textId="5ECA564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[47]</w:t>
            </w:r>
            <w:r w:rsidR="0028111D" w:rsidRPr="000F3FFB">
              <w:rPr>
                <w:rFonts w:cs="Times New Roman" w:hint="eastAsia"/>
                <w:sz w:val="15"/>
                <w:szCs w:val="15"/>
              </w:rPr>
              <w:t>；</w:t>
            </w:r>
            <w:r w:rsidRPr="000F3FFB">
              <w:rPr>
                <w:rFonts w:cs="Times New Roman"/>
                <w:kern w:val="0"/>
                <w:sz w:val="15"/>
                <w:vertAlign w:val="superscript"/>
              </w:rPr>
              <w:t>[48]</w:t>
            </w:r>
            <w:r w:rsidR="0028111D" w:rsidRPr="000F3FFB">
              <w:rPr>
                <w:rFonts w:cs="Times New Roman" w:hint="eastAsia"/>
                <w:sz w:val="15"/>
                <w:szCs w:val="15"/>
              </w:rPr>
              <w:t>；</w:t>
            </w:r>
            <w:r w:rsidRPr="000F3FFB">
              <w:rPr>
                <w:rFonts w:cs="Times New Roman"/>
                <w:kern w:val="0"/>
                <w:sz w:val="15"/>
                <w:vertAlign w:val="superscript"/>
              </w:rPr>
              <w:t>[49]</w:t>
            </w:r>
            <w:r w:rsidR="0028111D" w:rsidRPr="000F3FFB">
              <w:rPr>
                <w:rFonts w:cs="Times New Roman" w:hint="eastAsia"/>
                <w:sz w:val="15"/>
                <w:szCs w:val="15"/>
              </w:rPr>
              <w:t>；</w:t>
            </w:r>
            <w:r w:rsidRPr="000F3FFB">
              <w:rPr>
                <w:rFonts w:cs="Times New Roman"/>
                <w:kern w:val="0"/>
                <w:sz w:val="15"/>
                <w:vertAlign w:val="superscript"/>
              </w:rPr>
              <w:t>[50]</w:t>
            </w:r>
          </w:p>
        </w:tc>
      </w:tr>
      <w:tr w:rsidR="0028111D" w:rsidRPr="000F3FFB" w14:paraId="62941256" w14:textId="77777777" w:rsidTr="000F3FFB">
        <w:trPr>
          <w:trHeight w:val="20"/>
          <w:jc w:val="center"/>
        </w:trPr>
        <w:tc>
          <w:tcPr>
            <w:tcW w:w="0" w:type="auto"/>
            <w:vMerge/>
            <w:tcBorders>
              <w:top w:val="nil"/>
              <w:bottom w:val="nil"/>
              <w:right w:val="nil"/>
            </w:tcBorders>
          </w:tcPr>
          <w:p w14:paraId="67FC0B15"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420E5A"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402D77D9"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B5BA1EA"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非结构化文本数据</w:t>
            </w:r>
          </w:p>
        </w:tc>
        <w:tc>
          <w:tcPr>
            <w:tcW w:w="0" w:type="auto"/>
            <w:vMerge/>
            <w:tcBorders>
              <w:top w:val="nil"/>
              <w:left w:val="nil"/>
              <w:bottom w:val="nil"/>
              <w:right w:val="nil"/>
            </w:tcBorders>
          </w:tcPr>
          <w:p w14:paraId="755F5EED" w14:textId="77777777" w:rsidR="0028111D" w:rsidRPr="000F3FFB" w:rsidRDefault="0028111D" w:rsidP="000F3FFB">
            <w:pPr>
              <w:spacing w:line="240" w:lineRule="auto"/>
              <w:ind w:firstLine="30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66C9B0E4" w14:textId="2C07D2E2"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[19]</w:t>
            </w:r>
            <w:r w:rsidR="0028111D" w:rsidRPr="000F3FFB">
              <w:rPr>
                <w:rFonts w:cs="Times New Roman" w:hint="eastAsia"/>
                <w:sz w:val="15"/>
                <w:szCs w:val="15"/>
              </w:rPr>
              <w:t>；</w:t>
            </w:r>
            <w:r w:rsidRPr="000F3FFB">
              <w:rPr>
                <w:rFonts w:cs="Times New Roman"/>
                <w:kern w:val="0"/>
                <w:sz w:val="15"/>
                <w:vertAlign w:val="superscript"/>
              </w:rPr>
              <w:t>[27]</w:t>
            </w:r>
            <w:r w:rsidR="0028111D" w:rsidRPr="000F3FFB">
              <w:rPr>
                <w:rFonts w:cs="Times New Roman" w:hint="eastAsia"/>
                <w:sz w:val="15"/>
                <w:szCs w:val="15"/>
              </w:rPr>
              <w:t xml:space="preserve"> </w:t>
            </w:r>
            <w:r w:rsidR="0028111D" w:rsidRPr="000F3FFB">
              <w:rPr>
                <w:rFonts w:cs="Times New Roman" w:hint="eastAsia"/>
                <w:sz w:val="15"/>
                <w:szCs w:val="15"/>
              </w:rPr>
              <w:t>；</w:t>
            </w:r>
            <w:r w:rsidRPr="000F3FFB">
              <w:rPr>
                <w:rFonts w:cs="Times New Roman"/>
                <w:kern w:val="0"/>
                <w:sz w:val="15"/>
                <w:vertAlign w:val="superscript"/>
              </w:rPr>
              <w:t>[51]</w:t>
            </w:r>
            <w:r w:rsidR="0028111D" w:rsidRPr="000F3FFB">
              <w:rPr>
                <w:rFonts w:cs="Times New Roman" w:hint="eastAsia"/>
                <w:sz w:val="15"/>
                <w:szCs w:val="15"/>
              </w:rPr>
              <w:t>；</w:t>
            </w:r>
            <w:r w:rsidRPr="000F3FFB">
              <w:rPr>
                <w:rFonts w:cs="Times New Roman"/>
                <w:kern w:val="0"/>
                <w:sz w:val="15"/>
                <w:vertAlign w:val="superscript"/>
              </w:rPr>
              <w:t>[52]</w:t>
            </w:r>
            <w:r w:rsidR="0028111D" w:rsidRPr="000F3FFB">
              <w:rPr>
                <w:rFonts w:cs="Times New Roman" w:hint="eastAsia"/>
                <w:sz w:val="15"/>
                <w:szCs w:val="15"/>
              </w:rPr>
              <w:t>；</w:t>
            </w:r>
            <w:r w:rsidRPr="000F3FFB">
              <w:rPr>
                <w:rFonts w:cs="Times New Roman"/>
                <w:kern w:val="0"/>
                <w:sz w:val="15"/>
                <w:vertAlign w:val="superscript"/>
              </w:rPr>
              <w:t>[53]</w:t>
            </w:r>
          </w:p>
        </w:tc>
      </w:tr>
      <w:tr w:rsidR="0028111D" w:rsidRPr="000F3FFB" w14:paraId="6D53820E" w14:textId="77777777" w:rsidTr="000F3FFB">
        <w:trPr>
          <w:trHeight w:val="20"/>
          <w:jc w:val="center"/>
        </w:trPr>
        <w:tc>
          <w:tcPr>
            <w:tcW w:w="0" w:type="auto"/>
            <w:vMerge/>
            <w:tcBorders>
              <w:top w:val="nil"/>
              <w:bottom w:val="single" w:sz="12" w:space="0" w:color="auto"/>
              <w:right w:val="nil"/>
            </w:tcBorders>
          </w:tcPr>
          <w:p w14:paraId="65906294"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single" w:sz="12" w:space="0" w:color="auto"/>
              <w:right w:val="nil"/>
            </w:tcBorders>
          </w:tcPr>
          <w:p w14:paraId="6F22B2D6"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single" w:sz="12" w:space="0" w:color="auto"/>
              <w:right w:val="nil"/>
            </w:tcBorders>
            <w:tcMar>
              <w:top w:w="60" w:type="dxa"/>
              <w:left w:w="80" w:type="dxa"/>
              <w:bottom w:w="60" w:type="dxa"/>
              <w:right w:w="80" w:type="dxa"/>
            </w:tcMar>
          </w:tcPr>
          <w:p w14:paraId="2133AB3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single" w:sz="12" w:space="0" w:color="auto"/>
              <w:right w:val="nil"/>
            </w:tcBorders>
            <w:tcMar>
              <w:top w:w="60" w:type="dxa"/>
              <w:left w:w="80" w:type="dxa"/>
              <w:bottom w:w="60" w:type="dxa"/>
              <w:right w:w="80" w:type="dxa"/>
            </w:tcMar>
          </w:tcPr>
          <w:p w14:paraId="563D016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tcBorders>
              <w:top w:val="nil"/>
              <w:left w:val="nil"/>
              <w:bottom w:val="single" w:sz="12" w:space="0" w:color="auto"/>
              <w:right w:val="nil"/>
            </w:tcBorders>
          </w:tcPr>
          <w:p w14:paraId="7D6C8A4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12" w:space="0" w:color="auto"/>
              <w:right w:val="nil"/>
            </w:tcBorders>
            <w:tcMar>
              <w:top w:w="60" w:type="dxa"/>
              <w:left w:w="80" w:type="dxa"/>
              <w:bottom w:w="60" w:type="dxa"/>
              <w:right w:w="80" w:type="dxa"/>
            </w:tcMar>
          </w:tcPr>
          <w:p w14:paraId="48011A1C" w14:textId="1FC8F5C1" w:rsidR="0028111D" w:rsidRPr="000F3FFB" w:rsidRDefault="0067428C" w:rsidP="000F3FFB">
            <w:pPr>
              <w:keepNext/>
              <w:spacing w:line="240" w:lineRule="auto"/>
              <w:ind w:firstLineChars="0" w:firstLine="0"/>
              <w:jc w:val="center"/>
              <w:rPr>
                <w:sz w:val="15"/>
                <w:szCs w:val="15"/>
              </w:rPr>
            </w:pPr>
            <w:r w:rsidRPr="000F3FFB">
              <w:rPr>
                <w:rFonts w:cs="Times New Roman"/>
                <w:kern w:val="0"/>
                <w:sz w:val="15"/>
                <w:vertAlign w:val="superscript"/>
              </w:rPr>
              <w:t>[25]</w:t>
            </w:r>
          </w:p>
        </w:tc>
      </w:tr>
    </w:tbl>
    <w:p w14:paraId="05392F60" w14:textId="77777777" w:rsidR="0028111D" w:rsidRDefault="0028111D">
      <w:pPr>
        <w:ind w:firstLine="420"/>
      </w:pPr>
    </w:p>
    <w:p w14:paraId="5C976A50" w14:textId="77777777" w:rsidR="0028111D" w:rsidRDefault="0028111D">
      <w:pPr>
        <w:ind w:firstLine="420"/>
      </w:pPr>
    </w:p>
    <w:p w14:paraId="632A1341" w14:textId="77777777" w:rsidR="008E0564" w:rsidRDefault="008E0564">
      <w:pPr>
        <w:widowControl/>
        <w:spacing w:line="240" w:lineRule="auto"/>
        <w:ind w:firstLineChars="0" w:firstLine="0"/>
        <w:jc w:val="left"/>
        <w:rPr>
          <w:rFonts w:eastAsia="黑体" w:cs="Times New Roman"/>
        </w:rPr>
      </w:pPr>
      <w:r>
        <w:rPr>
          <w:rFonts w:eastAsia="黑体" w:cs="Times New Roman"/>
          <w:b/>
          <w:bCs/>
        </w:rPr>
        <w:br w:type="page"/>
      </w:r>
    </w:p>
    <w:p w14:paraId="42518D67" w14:textId="464F16CA" w:rsidR="00AB6A52" w:rsidRPr="008E0564" w:rsidRDefault="00AB6A52" w:rsidP="00D73CA2">
      <w:pPr>
        <w:pStyle w:val="2"/>
        <w:spacing w:line="240" w:lineRule="auto"/>
        <w:jc w:val="center"/>
        <w:rPr>
          <w:rFonts w:ascii="黑体" w:eastAsia="黑体" w:hAnsi="黑体" w:hint="eastAsia"/>
          <w:b w:val="0"/>
          <w:bCs w:val="0"/>
          <w:sz w:val="21"/>
          <w:szCs w:val="22"/>
        </w:rPr>
      </w:pPr>
      <w:r w:rsidRPr="008E0564">
        <w:rPr>
          <w:rFonts w:eastAsia="黑体" w:cs="Times New Roman" w:hint="eastAsia"/>
          <w:b w:val="0"/>
          <w:bCs w:val="0"/>
          <w:sz w:val="21"/>
          <w:szCs w:val="22"/>
        </w:rPr>
        <w:lastRenderedPageBreak/>
        <w:t>参考文献</w:t>
      </w:r>
    </w:p>
    <w:p w14:paraId="6BA730E6" w14:textId="0356BD59" w:rsidR="0067428C" w:rsidRPr="0067428C" w:rsidRDefault="00AB6A52" w:rsidP="0067428C">
      <w:pPr>
        <w:pStyle w:val="a9"/>
        <w:ind w:left="360" w:hangingChars="200" w:hanging="360"/>
        <w:jc w:val="left"/>
        <w:rPr>
          <w:sz w:val="18"/>
        </w:rPr>
      </w:pPr>
      <w:r>
        <w:rPr>
          <w:rFonts w:cs="Times New Roman"/>
          <w:sz w:val="18"/>
        </w:rPr>
        <w:t>[1]</w:t>
      </w:r>
      <w:r>
        <w:rPr>
          <w:rFonts w:cs="Times New Roman"/>
          <w:sz w:val="18"/>
        </w:rPr>
        <w:t>岳丽欣</w:t>
      </w:r>
      <w:r>
        <w:rPr>
          <w:rFonts w:cs="Times New Roman"/>
          <w:sz w:val="18"/>
        </w:rPr>
        <w:t xml:space="preserve">, </w:t>
      </w:r>
      <w:r>
        <w:rPr>
          <w:rFonts w:cs="Times New Roman"/>
          <w:sz w:val="18"/>
        </w:rPr>
        <w:t>周晓英</w:t>
      </w:r>
      <w:r>
        <w:rPr>
          <w:rFonts w:cs="Times New Roman"/>
          <w:sz w:val="18"/>
        </w:rPr>
        <w:t xml:space="preserve">, </w:t>
      </w:r>
      <w:r>
        <w:rPr>
          <w:rFonts w:cs="Times New Roman"/>
          <w:sz w:val="18"/>
        </w:rPr>
        <w:t>陈旖旎</w:t>
      </w:r>
      <w:r>
        <w:rPr>
          <w:rFonts w:cs="Times New Roman"/>
          <w:sz w:val="18"/>
        </w:rPr>
        <w:t xml:space="preserve">. </w:t>
      </w:r>
      <w:r>
        <w:rPr>
          <w:rFonts w:cs="Times New Roman"/>
          <w:sz w:val="18"/>
        </w:rPr>
        <w:t>基于</w:t>
      </w:r>
      <w:r>
        <w:rPr>
          <w:rFonts w:cs="Times New Roman"/>
          <w:sz w:val="18"/>
        </w:rPr>
        <w:t>ARIMA</w:t>
      </w:r>
      <w:r>
        <w:rPr>
          <w:rFonts w:cs="Times New Roman"/>
          <w:sz w:val="18"/>
        </w:rPr>
        <w:t>模型的信息构建研究主题趋势预测研究</w:t>
      </w:r>
      <w:r w:rsidR="0016087B">
        <w:rPr>
          <w:rFonts w:cs="Times New Roman"/>
          <w:sz w:val="18"/>
        </w:rPr>
        <w:t>[J]</w:t>
      </w:r>
      <w:r>
        <w:rPr>
          <w:rFonts w:cs="Times New Roman"/>
          <w:sz w:val="18"/>
        </w:rPr>
        <w:t xml:space="preserve">. </w:t>
      </w:r>
      <w:r>
        <w:rPr>
          <w:rFonts w:cs="Times New Roman"/>
          <w:sz w:val="18"/>
        </w:rPr>
        <w:t>图书情报知识</w:t>
      </w:r>
      <w:r>
        <w:rPr>
          <w:rFonts w:cs="Times New Roman"/>
          <w:sz w:val="18"/>
        </w:rPr>
        <w:t xml:space="preserve">, 2019(5): 54-63, 72. </w:t>
      </w:r>
    </w:p>
    <w:p w14:paraId="080BDDCC" w14:textId="7BA62BDC"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2]ABUHAY</w:t>
      </w:r>
      <w:proofErr w:type="gramEnd"/>
      <w:r>
        <w:rPr>
          <w:rFonts w:cs="Times New Roman"/>
          <w:sz w:val="18"/>
        </w:rPr>
        <w:t xml:space="preserve"> T M, NIGATIE Y G, KOVALCHUK S V. Towards Predicting Trend of Scientific Research Topics using Topic Modeling</w:t>
      </w:r>
      <w:r w:rsidR="0016087B">
        <w:rPr>
          <w:rFonts w:cs="Times New Roman"/>
          <w:sz w:val="18"/>
        </w:rPr>
        <w:t>[J]</w:t>
      </w:r>
      <w:r>
        <w:rPr>
          <w:rFonts w:cs="Times New Roman"/>
          <w:sz w:val="18"/>
        </w:rPr>
        <w:t xml:space="preserve">. Procedia Computer Science, 2018, 136: 304-310. </w:t>
      </w:r>
    </w:p>
    <w:p w14:paraId="4A488080" w14:textId="267AD069"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3]TRAPPEY</w:t>
      </w:r>
      <w:proofErr w:type="gramEnd"/>
      <w:r>
        <w:rPr>
          <w:rFonts w:cs="Times New Roman"/>
          <w:sz w:val="18"/>
        </w:rPr>
        <w:t xml:space="preserve"> C V, WU H Y. An evaluation of the time-varying extended logistic, simple logistic, and Gompertz models for forecasting short product lifecycles</w:t>
      </w:r>
      <w:r w:rsidR="0016087B">
        <w:rPr>
          <w:rFonts w:cs="Times New Roman"/>
          <w:sz w:val="18"/>
        </w:rPr>
        <w:t>[J]</w:t>
      </w:r>
      <w:r>
        <w:rPr>
          <w:rFonts w:cs="Times New Roman"/>
          <w:sz w:val="18"/>
        </w:rPr>
        <w:t xml:space="preserve">. Advanced Engineering Informatics, 2008, 22(4): 421-430. </w:t>
      </w:r>
    </w:p>
    <w:p w14:paraId="5A767A7A" w14:textId="77777777" w:rsidR="0067428C" w:rsidRPr="0067428C" w:rsidRDefault="0067428C" w:rsidP="0067428C">
      <w:pPr>
        <w:pStyle w:val="a9"/>
        <w:ind w:left="360" w:hangingChars="200" w:hanging="360"/>
        <w:jc w:val="left"/>
        <w:rPr>
          <w:sz w:val="18"/>
        </w:rPr>
      </w:pPr>
      <w:r>
        <w:rPr>
          <w:rFonts w:cs="Times New Roman"/>
          <w:sz w:val="18"/>
        </w:rPr>
        <w:t>[4]</w:t>
      </w:r>
      <w:r>
        <w:rPr>
          <w:rFonts w:cs="Times New Roman"/>
          <w:sz w:val="18"/>
        </w:rPr>
        <w:t>赵莉晓</w:t>
      </w:r>
      <w:r>
        <w:rPr>
          <w:rFonts w:cs="Times New Roman"/>
          <w:sz w:val="18"/>
        </w:rPr>
        <w:t xml:space="preserve">. </w:t>
      </w:r>
      <w:r>
        <w:rPr>
          <w:rFonts w:cs="Times New Roman"/>
          <w:sz w:val="18"/>
        </w:rPr>
        <w:t>基于专利分析的</w:t>
      </w:r>
      <w:r>
        <w:rPr>
          <w:rFonts w:cs="Times New Roman"/>
          <w:sz w:val="18"/>
        </w:rPr>
        <w:t>RFID</w:t>
      </w:r>
      <w:r>
        <w:rPr>
          <w:rFonts w:cs="Times New Roman"/>
          <w:sz w:val="18"/>
        </w:rPr>
        <w:t>技术预测和专利战略研究</w:t>
      </w:r>
      <w:r>
        <w:rPr>
          <w:rFonts w:cs="Times New Roman"/>
          <w:sz w:val="18"/>
        </w:rPr>
        <w:t>——</w:t>
      </w:r>
      <w:r>
        <w:rPr>
          <w:rFonts w:cs="Times New Roman"/>
          <w:sz w:val="18"/>
        </w:rPr>
        <w:t>从技术生命周期角度</w:t>
      </w:r>
      <w:r>
        <w:rPr>
          <w:rFonts w:cs="Times New Roman"/>
          <w:sz w:val="18"/>
        </w:rPr>
        <w:t xml:space="preserve">[J]. </w:t>
      </w:r>
      <w:r>
        <w:rPr>
          <w:rFonts w:cs="Times New Roman"/>
          <w:sz w:val="18"/>
        </w:rPr>
        <w:t>科学学与科学技术管理</w:t>
      </w:r>
      <w:r>
        <w:rPr>
          <w:rFonts w:cs="Times New Roman"/>
          <w:sz w:val="18"/>
        </w:rPr>
        <w:t>, 2012, 33(11): 24-30.</w:t>
      </w:r>
    </w:p>
    <w:p w14:paraId="0E457B35" w14:textId="41714B98" w:rsidR="0067428C" w:rsidRPr="0067428C" w:rsidRDefault="0067428C" w:rsidP="0067428C">
      <w:pPr>
        <w:pStyle w:val="a9"/>
        <w:ind w:left="360" w:hangingChars="200" w:hanging="360"/>
        <w:jc w:val="left"/>
        <w:rPr>
          <w:sz w:val="18"/>
        </w:rPr>
      </w:pPr>
      <w:r>
        <w:rPr>
          <w:rFonts w:cs="Times New Roman"/>
          <w:sz w:val="18"/>
        </w:rPr>
        <w:t xml:space="preserve">[5]DAIM T U, RUEDA G, MARTIN H, </w:t>
      </w:r>
      <w:r>
        <w:rPr>
          <w:rFonts w:cs="Times New Roman"/>
          <w:sz w:val="18"/>
        </w:rPr>
        <w:t>等</w:t>
      </w:r>
      <w:r>
        <w:rPr>
          <w:rFonts w:cs="Times New Roman"/>
          <w:sz w:val="18"/>
        </w:rPr>
        <w:t>. Forecasting emerging technologies: Use of bibliometrics and patent analysis</w:t>
      </w:r>
      <w:r w:rsidR="0016087B">
        <w:rPr>
          <w:rFonts w:cs="Times New Roman"/>
          <w:sz w:val="18"/>
        </w:rPr>
        <w:t>[J]</w:t>
      </w:r>
      <w:r>
        <w:rPr>
          <w:rFonts w:cs="Times New Roman"/>
          <w:sz w:val="18"/>
        </w:rPr>
        <w:t xml:space="preserve">. Technological Forecasting and Social Change, 2006, 73(8): 981-1012. </w:t>
      </w:r>
    </w:p>
    <w:p w14:paraId="1A944E6A" w14:textId="3C6A4EEC" w:rsidR="0067428C" w:rsidRPr="0067428C" w:rsidRDefault="0067428C" w:rsidP="0067428C">
      <w:pPr>
        <w:pStyle w:val="a9"/>
        <w:ind w:left="360" w:hangingChars="200" w:hanging="360"/>
        <w:jc w:val="left"/>
        <w:rPr>
          <w:sz w:val="18"/>
        </w:rPr>
      </w:pPr>
      <w:r>
        <w:rPr>
          <w:rFonts w:cs="Times New Roman"/>
          <w:sz w:val="18"/>
        </w:rPr>
        <w:t>[6]</w:t>
      </w:r>
      <w:r>
        <w:rPr>
          <w:rFonts w:cs="Times New Roman"/>
          <w:sz w:val="18"/>
        </w:rPr>
        <w:t>白敬毅</w:t>
      </w:r>
      <w:r>
        <w:rPr>
          <w:rFonts w:cs="Times New Roman"/>
          <w:sz w:val="18"/>
        </w:rPr>
        <w:t xml:space="preserve">, </w:t>
      </w:r>
      <w:proofErr w:type="gramStart"/>
      <w:r>
        <w:rPr>
          <w:rFonts w:cs="Times New Roman"/>
          <w:sz w:val="18"/>
        </w:rPr>
        <w:t>颜端武</w:t>
      </w:r>
      <w:proofErr w:type="gramEnd"/>
      <w:r>
        <w:rPr>
          <w:rFonts w:cs="Times New Roman"/>
          <w:sz w:val="18"/>
        </w:rPr>
        <w:t xml:space="preserve">, </w:t>
      </w:r>
      <w:r>
        <w:rPr>
          <w:rFonts w:cs="Times New Roman"/>
          <w:sz w:val="18"/>
        </w:rPr>
        <w:t>陈琼</w:t>
      </w:r>
      <w:r>
        <w:rPr>
          <w:rFonts w:cs="Times New Roman"/>
          <w:sz w:val="18"/>
        </w:rPr>
        <w:t xml:space="preserve">. </w:t>
      </w:r>
      <w:r>
        <w:rPr>
          <w:rFonts w:cs="Times New Roman"/>
          <w:sz w:val="18"/>
        </w:rPr>
        <w:t>基于主题模型和曲线拟合的新兴主题趋势预测研究</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xml:space="preserve">, 2020, 43(7): 130-136, 193. </w:t>
      </w:r>
    </w:p>
    <w:p w14:paraId="32E6DDC3" w14:textId="41CCA757" w:rsidR="0016087B" w:rsidRDefault="0067428C" w:rsidP="0067428C">
      <w:pPr>
        <w:pStyle w:val="a9"/>
        <w:ind w:left="360" w:hangingChars="200" w:hanging="360"/>
        <w:jc w:val="left"/>
        <w:rPr>
          <w:rFonts w:cs="Times New Roman"/>
          <w:sz w:val="18"/>
        </w:rPr>
      </w:pPr>
      <w:r>
        <w:rPr>
          <w:rFonts w:cs="Times New Roman"/>
          <w:sz w:val="18"/>
        </w:rPr>
        <w:t xml:space="preserve">[7]CHEN H, ZHANG G, ZHU D, </w:t>
      </w:r>
      <w:r>
        <w:rPr>
          <w:rFonts w:cs="Times New Roman"/>
          <w:sz w:val="18"/>
        </w:rPr>
        <w:t>等</w:t>
      </w:r>
      <w:r>
        <w:rPr>
          <w:rFonts w:cs="Times New Roman"/>
          <w:sz w:val="18"/>
        </w:rPr>
        <w:t>. Topic-based technological forecasting based on patent data: A case study of Australian patents from 2000 to 2014</w:t>
      </w:r>
      <w:r w:rsidR="0016087B">
        <w:rPr>
          <w:rFonts w:cs="Times New Roman"/>
          <w:sz w:val="18"/>
        </w:rPr>
        <w:t>[J]</w:t>
      </w:r>
      <w:r>
        <w:rPr>
          <w:rFonts w:cs="Times New Roman"/>
          <w:sz w:val="18"/>
        </w:rPr>
        <w:t xml:space="preserve">. Technological Forecasting and Social Change, 2017, 119: 39-52. </w:t>
      </w:r>
    </w:p>
    <w:p w14:paraId="4018FB76" w14:textId="47521470" w:rsidR="0067428C" w:rsidRPr="0067428C" w:rsidRDefault="0067428C" w:rsidP="0067428C">
      <w:pPr>
        <w:pStyle w:val="a9"/>
        <w:ind w:left="360" w:hangingChars="200" w:hanging="360"/>
        <w:jc w:val="left"/>
        <w:rPr>
          <w:sz w:val="18"/>
        </w:rPr>
      </w:pPr>
      <w:r>
        <w:rPr>
          <w:rFonts w:cs="Times New Roman"/>
          <w:sz w:val="18"/>
        </w:rPr>
        <w:t>[8]</w:t>
      </w:r>
      <w:r>
        <w:rPr>
          <w:rFonts w:cs="Times New Roman"/>
          <w:sz w:val="18"/>
        </w:rPr>
        <w:t>钟昌宝</w:t>
      </w:r>
      <w:r>
        <w:rPr>
          <w:rFonts w:cs="Times New Roman"/>
          <w:sz w:val="18"/>
        </w:rPr>
        <w:t xml:space="preserve">, </w:t>
      </w:r>
      <w:r>
        <w:rPr>
          <w:rFonts w:cs="Times New Roman"/>
          <w:sz w:val="18"/>
        </w:rPr>
        <w:t>聂茂林</w:t>
      </w:r>
      <w:r>
        <w:rPr>
          <w:rFonts w:cs="Times New Roman"/>
          <w:sz w:val="18"/>
        </w:rPr>
        <w:t xml:space="preserve">, </w:t>
      </w:r>
      <w:r>
        <w:rPr>
          <w:rFonts w:cs="Times New Roman"/>
          <w:sz w:val="18"/>
        </w:rPr>
        <w:t>徐永其</w:t>
      </w:r>
      <w:r>
        <w:rPr>
          <w:rFonts w:cs="Times New Roman"/>
          <w:sz w:val="18"/>
        </w:rPr>
        <w:t xml:space="preserve">. </w:t>
      </w:r>
      <w:r>
        <w:rPr>
          <w:rFonts w:cs="Times New Roman"/>
          <w:sz w:val="18"/>
        </w:rPr>
        <w:t>基于灰色马尔柯夫改进模型预测供应</w:t>
      </w:r>
      <w:proofErr w:type="gramStart"/>
      <w:r>
        <w:rPr>
          <w:rFonts w:cs="Times New Roman"/>
          <w:sz w:val="18"/>
        </w:rPr>
        <w:t>链独立</w:t>
      </w:r>
      <w:proofErr w:type="gramEnd"/>
      <w:r>
        <w:rPr>
          <w:rFonts w:cs="Times New Roman"/>
          <w:sz w:val="18"/>
        </w:rPr>
        <w:t>需求</w:t>
      </w:r>
      <w:r>
        <w:rPr>
          <w:rFonts w:cs="Times New Roman"/>
          <w:sz w:val="18"/>
        </w:rPr>
        <w:t xml:space="preserve">[J]. </w:t>
      </w:r>
      <w:r>
        <w:rPr>
          <w:rFonts w:cs="Times New Roman"/>
          <w:sz w:val="18"/>
        </w:rPr>
        <w:t>情报杂志</w:t>
      </w:r>
      <w:r>
        <w:rPr>
          <w:rFonts w:cs="Times New Roman"/>
          <w:sz w:val="18"/>
        </w:rPr>
        <w:t>, 2009, 28(7): 199-203, 198.</w:t>
      </w:r>
    </w:p>
    <w:p w14:paraId="0C2D8C84" w14:textId="259BD84E" w:rsidR="0016087B" w:rsidRPr="0016087B" w:rsidRDefault="0067428C" w:rsidP="0016087B">
      <w:pPr>
        <w:pStyle w:val="a9"/>
        <w:ind w:left="360" w:hangingChars="200" w:hanging="360"/>
        <w:jc w:val="left"/>
        <w:rPr>
          <w:rFonts w:cs="Times New Roman"/>
          <w:sz w:val="18"/>
        </w:rPr>
      </w:pPr>
      <w:r>
        <w:rPr>
          <w:rFonts w:cs="Times New Roman"/>
          <w:sz w:val="18"/>
        </w:rPr>
        <w:t xml:space="preserve">[9]LEE C, CHO Y, SEOL H, </w:t>
      </w:r>
      <w:r>
        <w:rPr>
          <w:rFonts w:cs="Times New Roman"/>
          <w:sz w:val="18"/>
        </w:rPr>
        <w:t>等</w:t>
      </w:r>
      <w:r>
        <w:rPr>
          <w:rFonts w:cs="Times New Roman"/>
          <w:sz w:val="18"/>
        </w:rPr>
        <w:t>. A stochastic patent citation analysis approach to assessing future technological impacts</w:t>
      </w:r>
      <w:r w:rsidR="0016087B">
        <w:rPr>
          <w:rFonts w:cs="Times New Roman"/>
          <w:sz w:val="18"/>
        </w:rPr>
        <w:t>[J]</w:t>
      </w:r>
      <w:r>
        <w:rPr>
          <w:rFonts w:cs="Times New Roman"/>
          <w:sz w:val="18"/>
        </w:rPr>
        <w:t xml:space="preserve">. Technological Forecasting and Social Change, 2012, 79: 16-29. </w:t>
      </w:r>
    </w:p>
    <w:p w14:paraId="07612C2C" w14:textId="77777777" w:rsidR="0067428C" w:rsidRPr="0067428C" w:rsidRDefault="0067428C" w:rsidP="0067428C">
      <w:pPr>
        <w:pStyle w:val="a9"/>
        <w:ind w:left="360" w:hangingChars="200" w:hanging="360"/>
        <w:jc w:val="left"/>
        <w:rPr>
          <w:sz w:val="18"/>
        </w:rPr>
      </w:pPr>
      <w:r>
        <w:rPr>
          <w:rFonts w:cs="Times New Roman"/>
          <w:sz w:val="18"/>
        </w:rPr>
        <w:t>[10]</w:t>
      </w:r>
      <w:r>
        <w:rPr>
          <w:rFonts w:cs="Times New Roman"/>
          <w:sz w:val="18"/>
        </w:rPr>
        <w:t>马瑞敏</w:t>
      </w:r>
      <w:r>
        <w:rPr>
          <w:rFonts w:cs="Times New Roman"/>
          <w:sz w:val="18"/>
        </w:rPr>
        <w:t xml:space="preserve">, </w:t>
      </w:r>
      <w:r>
        <w:rPr>
          <w:rFonts w:cs="Times New Roman"/>
          <w:sz w:val="18"/>
        </w:rPr>
        <w:t>尉心渊</w:t>
      </w:r>
      <w:r>
        <w:rPr>
          <w:rFonts w:cs="Times New Roman"/>
          <w:sz w:val="18"/>
        </w:rPr>
        <w:t xml:space="preserve">. </w:t>
      </w:r>
      <w:r>
        <w:rPr>
          <w:rFonts w:cs="Times New Roman"/>
          <w:sz w:val="18"/>
        </w:rPr>
        <w:t>技术领域细分视角</w:t>
      </w:r>
      <w:proofErr w:type="gramStart"/>
      <w:r>
        <w:rPr>
          <w:rFonts w:cs="Times New Roman"/>
          <w:sz w:val="18"/>
        </w:rPr>
        <w:t>下核心</w:t>
      </w:r>
      <w:proofErr w:type="gramEnd"/>
      <w:r>
        <w:rPr>
          <w:rFonts w:cs="Times New Roman"/>
          <w:sz w:val="18"/>
        </w:rPr>
        <w:t>专利预测研究</w:t>
      </w:r>
      <w:r>
        <w:rPr>
          <w:rFonts w:cs="Times New Roman"/>
          <w:sz w:val="18"/>
        </w:rPr>
        <w:t xml:space="preserve">[J]. </w:t>
      </w:r>
      <w:r>
        <w:rPr>
          <w:rFonts w:cs="Times New Roman"/>
          <w:sz w:val="18"/>
        </w:rPr>
        <w:t>情报学报</w:t>
      </w:r>
      <w:r>
        <w:rPr>
          <w:rFonts w:cs="Times New Roman"/>
          <w:sz w:val="18"/>
        </w:rPr>
        <w:t>, 2017, 36(12): 1279-1289.</w:t>
      </w:r>
    </w:p>
    <w:p w14:paraId="35E83EC5" w14:textId="4FA2AB54" w:rsidR="0067428C" w:rsidRPr="0067428C" w:rsidRDefault="0067428C" w:rsidP="0067428C">
      <w:pPr>
        <w:pStyle w:val="a9"/>
        <w:ind w:left="360" w:hangingChars="200" w:hanging="360"/>
        <w:jc w:val="left"/>
        <w:rPr>
          <w:sz w:val="18"/>
        </w:rPr>
      </w:pPr>
      <w:r>
        <w:rPr>
          <w:rFonts w:cs="Times New Roman"/>
          <w:sz w:val="18"/>
        </w:rPr>
        <w:t>[11]</w:t>
      </w:r>
      <w:r>
        <w:rPr>
          <w:rFonts w:cs="Times New Roman"/>
          <w:sz w:val="18"/>
        </w:rPr>
        <w:t>李静</w:t>
      </w:r>
      <w:r>
        <w:rPr>
          <w:rFonts w:cs="Times New Roman"/>
          <w:sz w:val="18"/>
        </w:rPr>
        <w:t xml:space="preserve">, </w:t>
      </w:r>
      <w:r>
        <w:rPr>
          <w:rFonts w:cs="Times New Roman"/>
          <w:sz w:val="18"/>
        </w:rPr>
        <w:t>徐路路</w:t>
      </w:r>
      <w:r>
        <w:rPr>
          <w:rFonts w:cs="Times New Roman"/>
          <w:sz w:val="18"/>
        </w:rPr>
        <w:t xml:space="preserve">, </w:t>
      </w:r>
      <w:r>
        <w:rPr>
          <w:rFonts w:cs="Times New Roman"/>
          <w:sz w:val="18"/>
        </w:rPr>
        <w:t>赵素君</w:t>
      </w:r>
      <w:r>
        <w:rPr>
          <w:rFonts w:cs="Times New Roman"/>
          <w:sz w:val="18"/>
        </w:rPr>
        <w:t xml:space="preserve">. </w:t>
      </w:r>
      <w:r>
        <w:rPr>
          <w:rFonts w:cs="Times New Roman"/>
          <w:sz w:val="18"/>
        </w:rPr>
        <w:t>基于时间序列分析和</w:t>
      </w:r>
      <w:r>
        <w:rPr>
          <w:rFonts w:cs="Times New Roman"/>
          <w:sz w:val="18"/>
        </w:rPr>
        <w:t>SVM</w:t>
      </w:r>
      <w:r>
        <w:rPr>
          <w:rFonts w:cs="Times New Roman"/>
          <w:sz w:val="18"/>
        </w:rPr>
        <w:t>模型的基金项目新兴主题趋势预测与可视化研究</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2019, 42(1): 118-123, 152.</w:t>
      </w:r>
    </w:p>
    <w:p w14:paraId="29BCDA8B" w14:textId="6F4B3814" w:rsidR="0067428C" w:rsidRPr="0067428C" w:rsidRDefault="0067428C" w:rsidP="0067428C">
      <w:pPr>
        <w:pStyle w:val="a9"/>
        <w:ind w:left="360" w:hangingChars="200" w:hanging="360"/>
        <w:jc w:val="left"/>
        <w:rPr>
          <w:sz w:val="18"/>
        </w:rPr>
      </w:pPr>
      <w:r>
        <w:rPr>
          <w:rFonts w:cs="Times New Roman"/>
          <w:sz w:val="18"/>
        </w:rPr>
        <w:t>[12]</w:t>
      </w:r>
      <w:r>
        <w:rPr>
          <w:rFonts w:cs="Times New Roman"/>
          <w:sz w:val="18"/>
        </w:rPr>
        <w:t>孔德婧</w:t>
      </w:r>
      <w:r>
        <w:rPr>
          <w:rFonts w:cs="Times New Roman"/>
          <w:sz w:val="18"/>
        </w:rPr>
        <w:t xml:space="preserve">, </w:t>
      </w:r>
      <w:proofErr w:type="gramStart"/>
      <w:r>
        <w:rPr>
          <w:rFonts w:cs="Times New Roman"/>
          <w:sz w:val="18"/>
        </w:rPr>
        <w:t>董放</w:t>
      </w:r>
      <w:proofErr w:type="gramEnd"/>
      <w:r>
        <w:rPr>
          <w:rFonts w:cs="Times New Roman"/>
          <w:sz w:val="18"/>
        </w:rPr>
        <w:t xml:space="preserve">, </w:t>
      </w:r>
      <w:r>
        <w:rPr>
          <w:rFonts w:cs="Times New Roman"/>
          <w:sz w:val="18"/>
        </w:rPr>
        <w:t>陈子婧</w:t>
      </w:r>
      <w:r>
        <w:rPr>
          <w:rFonts w:cs="Times New Roman"/>
          <w:sz w:val="18"/>
        </w:rPr>
        <w:t xml:space="preserve">, </w:t>
      </w:r>
      <w:r>
        <w:rPr>
          <w:rFonts w:cs="Times New Roman"/>
          <w:sz w:val="18"/>
        </w:rPr>
        <w:t>等</w:t>
      </w:r>
      <w:r>
        <w:rPr>
          <w:rFonts w:cs="Times New Roman"/>
          <w:sz w:val="18"/>
        </w:rPr>
        <w:t xml:space="preserve">. </w:t>
      </w:r>
      <w:r>
        <w:rPr>
          <w:rFonts w:cs="Times New Roman"/>
          <w:sz w:val="18"/>
        </w:rPr>
        <w:t>离群专利视角下的新兴技术预测</w:t>
      </w:r>
      <w:r>
        <w:rPr>
          <w:rFonts w:cs="Times New Roman"/>
          <w:sz w:val="18"/>
        </w:rPr>
        <w:t>——</w:t>
      </w:r>
      <w:r>
        <w:rPr>
          <w:rFonts w:cs="Times New Roman"/>
          <w:sz w:val="18"/>
        </w:rPr>
        <w:t>基于</w:t>
      </w:r>
      <w:r>
        <w:rPr>
          <w:rFonts w:cs="Times New Roman"/>
          <w:sz w:val="18"/>
        </w:rPr>
        <w:t>BERT</w:t>
      </w:r>
      <w:r>
        <w:rPr>
          <w:rFonts w:cs="Times New Roman"/>
          <w:sz w:val="18"/>
        </w:rPr>
        <w:t>模型和深度神经网络</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xml:space="preserve">, 2021, 65(17): 131-141. </w:t>
      </w:r>
    </w:p>
    <w:p w14:paraId="4D18CB34" w14:textId="77777777" w:rsidR="0067428C" w:rsidRPr="0067428C" w:rsidRDefault="0067428C" w:rsidP="0067428C">
      <w:pPr>
        <w:pStyle w:val="a9"/>
        <w:ind w:left="360" w:hangingChars="200" w:hanging="360"/>
        <w:jc w:val="left"/>
        <w:rPr>
          <w:sz w:val="18"/>
        </w:rPr>
      </w:pPr>
      <w:r>
        <w:rPr>
          <w:rFonts w:cs="Times New Roman"/>
          <w:sz w:val="18"/>
        </w:rPr>
        <w:t>[13]</w:t>
      </w:r>
      <w:r>
        <w:rPr>
          <w:rFonts w:cs="Times New Roman"/>
          <w:sz w:val="18"/>
        </w:rPr>
        <w:t>魏明珠</w:t>
      </w:r>
      <w:r>
        <w:rPr>
          <w:rFonts w:cs="Times New Roman"/>
          <w:sz w:val="18"/>
        </w:rPr>
        <w:t xml:space="preserve">, </w:t>
      </w:r>
      <w:r>
        <w:rPr>
          <w:rFonts w:cs="Times New Roman"/>
          <w:sz w:val="18"/>
        </w:rPr>
        <w:t>郑荣</w:t>
      </w:r>
      <w:r>
        <w:rPr>
          <w:rFonts w:cs="Times New Roman"/>
          <w:sz w:val="18"/>
        </w:rPr>
        <w:t xml:space="preserve">, </w:t>
      </w:r>
      <w:r>
        <w:rPr>
          <w:rFonts w:cs="Times New Roman"/>
          <w:sz w:val="18"/>
        </w:rPr>
        <w:t>高志豪</w:t>
      </w:r>
      <w:r>
        <w:rPr>
          <w:rFonts w:cs="Times New Roman"/>
          <w:sz w:val="18"/>
        </w:rPr>
        <w:t xml:space="preserve">, </w:t>
      </w:r>
      <w:r>
        <w:rPr>
          <w:rFonts w:cs="Times New Roman"/>
          <w:sz w:val="18"/>
        </w:rPr>
        <w:t>等</w:t>
      </w:r>
      <w:r>
        <w:rPr>
          <w:rFonts w:cs="Times New Roman"/>
          <w:sz w:val="18"/>
        </w:rPr>
        <w:t xml:space="preserve">. </w:t>
      </w:r>
      <w:r>
        <w:rPr>
          <w:rFonts w:cs="Times New Roman"/>
          <w:sz w:val="18"/>
        </w:rPr>
        <w:t>融合知识图谱和深度神经网络的产业新兴技术预测模型研究</w:t>
      </w:r>
      <w:r>
        <w:rPr>
          <w:rFonts w:cs="Times New Roman"/>
          <w:sz w:val="18"/>
        </w:rPr>
        <w:t xml:space="preserve">[J]. </w:t>
      </w:r>
      <w:r>
        <w:rPr>
          <w:rFonts w:cs="Times New Roman"/>
          <w:sz w:val="18"/>
        </w:rPr>
        <w:t>情报学报</w:t>
      </w:r>
      <w:r>
        <w:rPr>
          <w:rFonts w:cs="Times New Roman"/>
          <w:sz w:val="18"/>
        </w:rPr>
        <w:t>, 2022, 41(11): 1134-1148.</w:t>
      </w:r>
    </w:p>
    <w:p w14:paraId="4B387962" w14:textId="02210911" w:rsidR="0067428C" w:rsidRPr="0067428C" w:rsidRDefault="0067428C" w:rsidP="0067428C">
      <w:pPr>
        <w:pStyle w:val="a9"/>
        <w:ind w:left="360" w:hangingChars="200" w:hanging="360"/>
        <w:jc w:val="left"/>
        <w:rPr>
          <w:sz w:val="18"/>
        </w:rPr>
      </w:pPr>
      <w:r>
        <w:rPr>
          <w:rFonts w:cs="Times New Roman"/>
          <w:sz w:val="18"/>
        </w:rPr>
        <w:t xml:space="preserve">[14]WOLCOTT H N, FOUCH M J, HSU E R, </w:t>
      </w:r>
      <w:r>
        <w:rPr>
          <w:rFonts w:cs="Times New Roman"/>
          <w:sz w:val="18"/>
        </w:rPr>
        <w:t>等</w:t>
      </w:r>
      <w:r>
        <w:rPr>
          <w:rFonts w:cs="Times New Roman"/>
          <w:sz w:val="18"/>
        </w:rPr>
        <w:t>. Modeling time-dependent and -independent indicators to facilitate identification of breakthrough research papers</w:t>
      </w:r>
      <w:r w:rsidR="0016087B">
        <w:rPr>
          <w:rFonts w:cs="Times New Roman"/>
          <w:sz w:val="18"/>
        </w:rPr>
        <w:t>[J]</w:t>
      </w:r>
      <w:r>
        <w:rPr>
          <w:rFonts w:cs="Times New Roman"/>
          <w:sz w:val="18"/>
        </w:rPr>
        <w:t xml:space="preserve">. Scientometrics, 2016, 107(2): 807-817. </w:t>
      </w:r>
    </w:p>
    <w:p w14:paraId="5095893B" w14:textId="78FAF3B6" w:rsidR="0067428C" w:rsidRPr="0067428C" w:rsidRDefault="0067428C" w:rsidP="0067428C">
      <w:pPr>
        <w:pStyle w:val="a9"/>
        <w:ind w:left="360" w:hangingChars="200" w:hanging="360"/>
        <w:jc w:val="left"/>
        <w:rPr>
          <w:sz w:val="18"/>
        </w:rPr>
      </w:pPr>
      <w:r>
        <w:rPr>
          <w:rFonts w:cs="Times New Roman"/>
          <w:sz w:val="18"/>
        </w:rPr>
        <w:t xml:space="preserve">[15]LEE C, KWON O, KIM M, </w:t>
      </w:r>
      <w:r>
        <w:rPr>
          <w:rFonts w:cs="Times New Roman"/>
          <w:sz w:val="18"/>
        </w:rPr>
        <w:t>等</w:t>
      </w:r>
      <w:r>
        <w:rPr>
          <w:rFonts w:cs="Times New Roman"/>
          <w:sz w:val="18"/>
        </w:rPr>
        <w:t>. Early identification of emerging technologies: A machine learning approach using multiple patent indicators</w:t>
      </w:r>
      <w:r w:rsidR="0016087B">
        <w:rPr>
          <w:rFonts w:cs="Times New Roman"/>
          <w:sz w:val="18"/>
        </w:rPr>
        <w:t>[J]</w:t>
      </w:r>
      <w:r>
        <w:rPr>
          <w:rFonts w:cs="Times New Roman"/>
          <w:sz w:val="18"/>
        </w:rPr>
        <w:t xml:space="preserve">. Technological Forecasting and Social Change, 2018, 127: 291-303. </w:t>
      </w:r>
    </w:p>
    <w:p w14:paraId="13BE741A" w14:textId="00E4E7AE" w:rsidR="0067428C" w:rsidRPr="0067428C" w:rsidRDefault="0067428C" w:rsidP="0067428C">
      <w:pPr>
        <w:pStyle w:val="a9"/>
        <w:ind w:left="360" w:hangingChars="200" w:hanging="360"/>
        <w:jc w:val="left"/>
        <w:rPr>
          <w:sz w:val="18"/>
        </w:rPr>
      </w:pPr>
      <w:r>
        <w:rPr>
          <w:rFonts w:cs="Times New Roman"/>
          <w:sz w:val="18"/>
        </w:rPr>
        <w:t xml:space="preserve">[16]KYEBAMBE M N, CHENG G, HUANG Y, </w:t>
      </w:r>
      <w:r>
        <w:rPr>
          <w:rFonts w:cs="Times New Roman"/>
          <w:sz w:val="18"/>
        </w:rPr>
        <w:t>等</w:t>
      </w:r>
      <w:r>
        <w:rPr>
          <w:rFonts w:cs="Times New Roman"/>
          <w:sz w:val="18"/>
        </w:rPr>
        <w:t>. Forecasting emerging technologies: A supervised learning approach through patent analysis</w:t>
      </w:r>
      <w:r w:rsidR="0016087B">
        <w:rPr>
          <w:rFonts w:cs="Times New Roman"/>
          <w:sz w:val="18"/>
        </w:rPr>
        <w:t>[J]</w:t>
      </w:r>
      <w:r>
        <w:rPr>
          <w:rFonts w:cs="Times New Roman"/>
          <w:sz w:val="18"/>
        </w:rPr>
        <w:t xml:space="preserve">. Technological Forecasting and Social Change, 2017, 125: 236-244. </w:t>
      </w:r>
    </w:p>
    <w:p w14:paraId="0C78D0DB" w14:textId="77777777" w:rsidR="0067428C" w:rsidRPr="0067428C" w:rsidRDefault="0067428C" w:rsidP="0067428C">
      <w:pPr>
        <w:pStyle w:val="a9"/>
        <w:ind w:left="360" w:hangingChars="200" w:hanging="360"/>
        <w:jc w:val="left"/>
        <w:rPr>
          <w:sz w:val="18"/>
        </w:rPr>
      </w:pPr>
      <w:r>
        <w:rPr>
          <w:rFonts w:cs="Times New Roman"/>
          <w:sz w:val="18"/>
        </w:rPr>
        <w:t>[17]</w:t>
      </w:r>
      <w:r>
        <w:rPr>
          <w:rFonts w:cs="Times New Roman"/>
          <w:sz w:val="18"/>
        </w:rPr>
        <w:t>许学国</w:t>
      </w:r>
      <w:r>
        <w:rPr>
          <w:rFonts w:cs="Times New Roman"/>
          <w:sz w:val="18"/>
        </w:rPr>
        <w:t xml:space="preserve">, </w:t>
      </w:r>
      <w:r>
        <w:rPr>
          <w:rFonts w:cs="Times New Roman"/>
          <w:sz w:val="18"/>
        </w:rPr>
        <w:t>桂美增</w:t>
      </w:r>
      <w:r>
        <w:rPr>
          <w:rFonts w:cs="Times New Roman"/>
          <w:sz w:val="18"/>
        </w:rPr>
        <w:t xml:space="preserve">. </w:t>
      </w:r>
      <w:r>
        <w:rPr>
          <w:rFonts w:cs="Times New Roman"/>
          <w:sz w:val="18"/>
        </w:rPr>
        <w:t>基于深度学习的技术预测方法</w:t>
      </w:r>
      <w:r>
        <w:rPr>
          <w:rFonts w:cs="Times New Roman"/>
          <w:sz w:val="18"/>
        </w:rPr>
        <w:t>——</w:t>
      </w:r>
      <w:r>
        <w:rPr>
          <w:rFonts w:cs="Times New Roman"/>
          <w:sz w:val="18"/>
        </w:rPr>
        <w:t>以机器人技术为例</w:t>
      </w:r>
      <w:r>
        <w:rPr>
          <w:rFonts w:cs="Times New Roman"/>
          <w:sz w:val="18"/>
        </w:rPr>
        <w:t xml:space="preserve">[J]. </w:t>
      </w:r>
      <w:r>
        <w:rPr>
          <w:rFonts w:cs="Times New Roman"/>
          <w:sz w:val="18"/>
        </w:rPr>
        <w:t>情报杂志</w:t>
      </w:r>
      <w:r>
        <w:rPr>
          <w:rFonts w:cs="Times New Roman"/>
          <w:sz w:val="18"/>
        </w:rPr>
        <w:t>, 2020, 39(8): 53-62.</w:t>
      </w:r>
    </w:p>
    <w:p w14:paraId="11F11902" w14:textId="4C12070C"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18]JUN</w:t>
      </w:r>
      <w:proofErr w:type="gramEnd"/>
      <w:r>
        <w:rPr>
          <w:rFonts w:cs="Times New Roman"/>
          <w:sz w:val="18"/>
        </w:rPr>
        <w:t xml:space="preserve"> S. Central Technology Forecasting Using Social Network Analysis[M/OL]//KIM T hoon, RAMOS C, KIM H </w:t>
      </w:r>
      <w:proofErr w:type="spellStart"/>
      <w:r>
        <w:rPr>
          <w:rFonts w:cs="Times New Roman"/>
          <w:sz w:val="18"/>
        </w:rPr>
        <w:t>kon</w:t>
      </w:r>
      <w:proofErr w:type="spellEnd"/>
      <w:r>
        <w:rPr>
          <w:rFonts w:cs="Times New Roman"/>
          <w:sz w:val="18"/>
        </w:rPr>
        <w:t xml:space="preserve">, </w:t>
      </w:r>
      <w:r w:rsidR="0016087B">
        <w:rPr>
          <w:rFonts w:cs="Times New Roman" w:hint="eastAsia"/>
          <w:sz w:val="18"/>
        </w:rPr>
        <w:t>et al</w:t>
      </w:r>
      <w:r>
        <w:rPr>
          <w:rFonts w:cs="Times New Roman"/>
          <w:sz w:val="18"/>
        </w:rPr>
        <w:t xml:space="preserve">. Computer Applications for Software Engineering, Disaster Recovery, and Business Continuity: 340. Berlin, Heidelberg: Springer Berlin Heidelberg, 2012: 1-8[2024-03-03]. http://link.springer.com/10.1007/978-3-642-35267-6_1. </w:t>
      </w:r>
    </w:p>
    <w:p w14:paraId="69592516" w14:textId="454A1A16" w:rsidR="0067428C" w:rsidRPr="0067428C" w:rsidRDefault="0067428C" w:rsidP="0067428C">
      <w:pPr>
        <w:pStyle w:val="a9"/>
        <w:ind w:left="360" w:hangingChars="200" w:hanging="360"/>
        <w:jc w:val="left"/>
        <w:rPr>
          <w:sz w:val="18"/>
        </w:rPr>
      </w:pPr>
      <w:r>
        <w:rPr>
          <w:rFonts w:cs="Times New Roman"/>
          <w:sz w:val="18"/>
        </w:rPr>
        <w:t>[19]</w:t>
      </w:r>
      <w:r>
        <w:rPr>
          <w:rFonts w:cs="Times New Roman"/>
          <w:sz w:val="18"/>
        </w:rPr>
        <w:t>桂美增</w:t>
      </w:r>
      <w:r>
        <w:rPr>
          <w:rFonts w:cs="Times New Roman"/>
          <w:sz w:val="18"/>
        </w:rPr>
        <w:t xml:space="preserve">, </w:t>
      </w:r>
      <w:r>
        <w:rPr>
          <w:rFonts w:cs="Times New Roman"/>
          <w:sz w:val="18"/>
        </w:rPr>
        <w:t>许学国</w:t>
      </w:r>
      <w:r>
        <w:rPr>
          <w:rFonts w:cs="Times New Roman"/>
          <w:sz w:val="18"/>
        </w:rPr>
        <w:t xml:space="preserve">. </w:t>
      </w:r>
      <w:r>
        <w:rPr>
          <w:rFonts w:cs="Times New Roman"/>
          <w:sz w:val="18"/>
        </w:rPr>
        <w:t>基于深度学习的技术机会预测研究</w:t>
      </w:r>
      <w:r>
        <w:rPr>
          <w:rFonts w:cs="Times New Roman"/>
          <w:sz w:val="18"/>
        </w:rPr>
        <w:t>——</w:t>
      </w:r>
      <w:r>
        <w:rPr>
          <w:rFonts w:cs="Times New Roman"/>
          <w:sz w:val="18"/>
        </w:rPr>
        <w:t>以新能源汽车为例</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2021, 65(19): 130-141.</w:t>
      </w:r>
    </w:p>
    <w:p w14:paraId="1BF0A226" w14:textId="77777777" w:rsidR="0067428C" w:rsidRPr="0067428C" w:rsidRDefault="0067428C" w:rsidP="0067428C">
      <w:pPr>
        <w:pStyle w:val="a9"/>
        <w:ind w:left="360" w:hangingChars="200" w:hanging="360"/>
        <w:jc w:val="left"/>
        <w:rPr>
          <w:sz w:val="18"/>
        </w:rPr>
      </w:pPr>
      <w:r>
        <w:rPr>
          <w:rFonts w:cs="Times New Roman"/>
          <w:sz w:val="18"/>
        </w:rPr>
        <w:t>[20]</w:t>
      </w:r>
      <w:r>
        <w:rPr>
          <w:rFonts w:cs="Times New Roman"/>
          <w:sz w:val="18"/>
        </w:rPr>
        <w:t>陈伟</w:t>
      </w:r>
      <w:r>
        <w:rPr>
          <w:rFonts w:cs="Times New Roman"/>
          <w:sz w:val="18"/>
        </w:rPr>
        <w:t xml:space="preserve">, </w:t>
      </w:r>
      <w:r>
        <w:rPr>
          <w:rFonts w:cs="Times New Roman"/>
          <w:sz w:val="18"/>
        </w:rPr>
        <w:t>林超然</w:t>
      </w:r>
      <w:r>
        <w:rPr>
          <w:rFonts w:cs="Times New Roman"/>
          <w:sz w:val="18"/>
        </w:rPr>
        <w:t xml:space="preserve">, </w:t>
      </w:r>
      <w:r>
        <w:rPr>
          <w:rFonts w:cs="Times New Roman"/>
          <w:sz w:val="18"/>
        </w:rPr>
        <w:t>李金秋</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w:t>
      </w:r>
      <w:r>
        <w:rPr>
          <w:rFonts w:cs="Times New Roman"/>
          <w:sz w:val="18"/>
        </w:rPr>
        <w:t>LDA-HMM</w:t>
      </w:r>
      <w:r>
        <w:rPr>
          <w:rFonts w:cs="Times New Roman"/>
          <w:sz w:val="18"/>
        </w:rPr>
        <w:t>的专利技术主题演化趋势分析</w:t>
      </w:r>
      <w:r>
        <w:rPr>
          <w:rFonts w:cs="Times New Roman"/>
          <w:sz w:val="18"/>
        </w:rPr>
        <w:t>——</w:t>
      </w:r>
      <w:r>
        <w:rPr>
          <w:rFonts w:cs="Times New Roman"/>
          <w:sz w:val="18"/>
        </w:rPr>
        <w:t>以船用柴油机技术为例</w:t>
      </w:r>
      <w:r>
        <w:rPr>
          <w:rFonts w:cs="Times New Roman"/>
          <w:sz w:val="18"/>
        </w:rPr>
        <w:t xml:space="preserve">[J]. </w:t>
      </w:r>
      <w:r>
        <w:rPr>
          <w:rFonts w:cs="Times New Roman"/>
          <w:sz w:val="18"/>
        </w:rPr>
        <w:t>情报学报</w:t>
      </w:r>
      <w:r>
        <w:rPr>
          <w:rFonts w:cs="Times New Roman"/>
          <w:sz w:val="18"/>
        </w:rPr>
        <w:t>, 2018, 37(7): 732-741.</w:t>
      </w:r>
    </w:p>
    <w:p w14:paraId="79894785" w14:textId="78114A67" w:rsidR="0067428C" w:rsidRPr="0067428C" w:rsidRDefault="0067428C" w:rsidP="0067428C">
      <w:pPr>
        <w:pStyle w:val="a9"/>
        <w:ind w:left="360" w:hangingChars="200" w:hanging="360"/>
        <w:jc w:val="left"/>
        <w:rPr>
          <w:sz w:val="18"/>
        </w:rPr>
      </w:pPr>
      <w:r>
        <w:rPr>
          <w:rFonts w:cs="Times New Roman"/>
          <w:sz w:val="18"/>
        </w:rPr>
        <w:t>[21]</w:t>
      </w:r>
      <w:r>
        <w:rPr>
          <w:rFonts w:cs="Times New Roman"/>
          <w:sz w:val="18"/>
        </w:rPr>
        <w:t>孔令凯</w:t>
      </w:r>
      <w:r>
        <w:rPr>
          <w:rFonts w:cs="Times New Roman"/>
          <w:sz w:val="18"/>
        </w:rPr>
        <w:t xml:space="preserve">. </w:t>
      </w:r>
      <w:r>
        <w:rPr>
          <w:rFonts w:cs="Times New Roman"/>
          <w:sz w:val="18"/>
        </w:rPr>
        <w:t>基于文本挖掘的产业关键共性技术识别及演化研究</w:t>
      </w:r>
      <w:r>
        <w:rPr>
          <w:rFonts w:cs="Times New Roman"/>
          <w:sz w:val="18"/>
        </w:rPr>
        <w:t xml:space="preserve">[D/OL]. </w:t>
      </w:r>
      <w:r>
        <w:rPr>
          <w:rFonts w:cs="Times New Roman"/>
          <w:sz w:val="18"/>
        </w:rPr>
        <w:t>哈尔滨工程大学</w:t>
      </w:r>
      <w:r>
        <w:rPr>
          <w:rFonts w:cs="Times New Roman"/>
          <w:sz w:val="18"/>
        </w:rPr>
        <w:t xml:space="preserve">, 2024. </w:t>
      </w:r>
    </w:p>
    <w:p w14:paraId="2289B09B" w14:textId="6DAF00EB"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22]JIN</w:t>
      </w:r>
      <w:proofErr w:type="gramEnd"/>
      <w:r>
        <w:rPr>
          <w:rFonts w:cs="Times New Roman"/>
          <w:sz w:val="18"/>
        </w:rPr>
        <w:t xml:space="preserve"> T, MIYAZAKI K, KAJIKAWA Y. Identification of evolutionary characteristics of emerging technologies: The case of smart grid in Japan[C/OL]//2016 Portland International Conference on Management of Engineering and Technology (PICMET). 2016: 649-656</w:t>
      </w:r>
      <w:r w:rsidR="0016087B">
        <w:rPr>
          <w:rFonts w:cs="Times New Roman" w:hint="eastAsia"/>
          <w:sz w:val="18"/>
        </w:rPr>
        <w:t>.</w:t>
      </w:r>
    </w:p>
    <w:p w14:paraId="1748E461" w14:textId="5530F759" w:rsidR="0067428C" w:rsidRPr="0067428C" w:rsidRDefault="0067428C" w:rsidP="0067428C">
      <w:pPr>
        <w:pStyle w:val="a9"/>
        <w:ind w:left="360" w:hangingChars="200" w:hanging="360"/>
        <w:jc w:val="left"/>
        <w:rPr>
          <w:sz w:val="18"/>
        </w:rPr>
      </w:pPr>
      <w:r>
        <w:rPr>
          <w:rFonts w:cs="Times New Roman"/>
          <w:sz w:val="18"/>
        </w:rPr>
        <w:t>[23]LI S, GARCES E, DAIM T. Technology forecasting by analogy-based on social network analysis: The case of autonomous vehicles</w:t>
      </w:r>
      <w:r w:rsidR="0016087B">
        <w:rPr>
          <w:rFonts w:cs="Times New Roman"/>
          <w:sz w:val="18"/>
        </w:rPr>
        <w:t>[J]</w:t>
      </w:r>
      <w:r>
        <w:rPr>
          <w:rFonts w:cs="Times New Roman"/>
          <w:sz w:val="18"/>
        </w:rPr>
        <w:t>. Technological Forecasting and Social Change, 2019, 148: 119731.</w:t>
      </w:r>
    </w:p>
    <w:p w14:paraId="626E2E4F" w14:textId="296CC9B1"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24]YOON</w:t>
      </w:r>
      <w:proofErr w:type="gramEnd"/>
      <w:r>
        <w:rPr>
          <w:rFonts w:cs="Times New Roman"/>
          <w:sz w:val="18"/>
        </w:rPr>
        <w:t xml:space="preserve"> J, KIM K. Identifying rapidly evolving technological trends for R&amp;D planning using SAO-based semantic patent networks</w:t>
      </w:r>
      <w:r w:rsidR="0016087B">
        <w:rPr>
          <w:rFonts w:cs="Times New Roman"/>
          <w:sz w:val="18"/>
        </w:rPr>
        <w:t>[J]</w:t>
      </w:r>
      <w:r>
        <w:rPr>
          <w:rFonts w:cs="Times New Roman"/>
          <w:sz w:val="18"/>
        </w:rPr>
        <w:t xml:space="preserve">. </w:t>
      </w:r>
      <w:proofErr w:type="spellStart"/>
      <w:r>
        <w:rPr>
          <w:rFonts w:cs="Times New Roman"/>
          <w:sz w:val="18"/>
        </w:rPr>
        <w:t>Scientometrics</w:t>
      </w:r>
      <w:proofErr w:type="spellEnd"/>
      <w:r>
        <w:rPr>
          <w:rFonts w:cs="Times New Roman"/>
          <w:sz w:val="18"/>
        </w:rPr>
        <w:t>, 2011, 88(1): 213-228</w:t>
      </w:r>
      <w:r w:rsidR="0016087B">
        <w:rPr>
          <w:rFonts w:cs="Times New Roman" w:hint="eastAsia"/>
          <w:sz w:val="18"/>
        </w:rPr>
        <w:t>.</w:t>
      </w:r>
    </w:p>
    <w:p w14:paraId="37F37B12" w14:textId="77777777" w:rsidR="0067428C" w:rsidRPr="0067428C" w:rsidRDefault="0067428C" w:rsidP="0067428C">
      <w:pPr>
        <w:pStyle w:val="a9"/>
        <w:ind w:left="360" w:hangingChars="200" w:hanging="360"/>
        <w:jc w:val="left"/>
        <w:rPr>
          <w:sz w:val="18"/>
        </w:rPr>
      </w:pPr>
      <w:r>
        <w:rPr>
          <w:rFonts w:cs="Times New Roman"/>
          <w:sz w:val="18"/>
        </w:rPr>
        <w:t>[25]</w:t>
      </w:r>
      <w:r>
        <w:rPr>
          <w:rFonts w:cs="Times New Roman"/>
          <w:sz w:val="18"/>
        </w:rPr>
        <w:t>翟东升</w:t>
      </w:r>
      <w:r>
        <w:rPr>
          <w:rFonts w:cs="Times New Roman"/>
          <w:sz w:val="18"/>
        </w:rPr>
        <w:t xml:space="preserve">, </w:t>
      </w:r>
      <w:r>
        <w:rPr>
          <w:rFonts w:cs="Times New Roman"/>
          <w:sz w:val="18"/>
        </w:rPr>
        <w:t>刘鹤</w:t>
      </w:r>
      <w:r>
        <w:rPr>
          <w:rFonts w:cs="Times New Roman"/>
          <w:sz w:val="18"/>
        </w:rPr>
        <w:t xml:space="preserve">, </w:t>
      </w:r>
      <w:r>
        <w:rPr>
          <w:rFonts w:cs="Times New Roman"/>
          <w:sz w:val="18"/>
        </w:rPr>
        <w:t>张杰</w:t>
      </w:r>
      <w:r>
        <w:rPr>
          <w:rFonts w:cs="Times New Roman"/>
          <w:sz w:val="18"/>
        </w:rPr>
        <w:t xml:space="preserve">, </w:t>
      </w:r>
      <w:r>
        <w:rPr>
          <w:rFonts w:cs="Times New Roman"/>
          <w:sz w:val="18"/>
        </w:rPr>
        <w:t>等</w:t>
      </w:r>
      <w:r>
        <w:rPr>
          <w:rFonts w:cs="Times New Roman"/>
          <w:sz w:val="18"/>
        </w:rPr>
        <w:t xml:space="preserve">. </w:t>
      </w:r>
      <w:r>
        <w:rPr>
          <w:rFonts w:cs="Times New Roman"/>
          <w:sz w:val="18"/>
        </w:rPr>
        <w:t>一种基于链路预测的技术机会挖掘方法</w:t>
      </w:r>
      <w:r>
        <w:rPr>
          <w:rFonts w:cs="Times New Roman"/>
          <w:sz w:val="18"/>
        </w:rPr>
        <w:t xml:space="preserve">[J]. </w:t>
      </w:r>
      <w:r>
        <w:rPr>
          <w:rFonts w:cs="Times New Roman"/>
          <w:sz w:val="18"/>
        </w:rPr>
        <w:t>情报学报</w:t>
      </w:r>
      <w:r>
        <w:rPr>
          <w:rFonts w:cs="Times New Roman"/>
          <w:sz w:val="18"/>
        </w:rPr>
        <w:t>, 2016, 35(10): 1090-1100.</w:t>
      </w:r>
    </w:p>
    <w:p w14:paraId="12C52A5F" w14:textId="1D8EB1D7"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26]CHO</w:t>
      </w:r>
      <w:proofErr w:type="gramEnd"/>
      <w:r>
        <w:rPr>
          <w:rFonts w:cs="Times New Roman"/>
          <w:sz w:val="18"/>
        </w:rPr>
        <w:t xml:space="preserve"> J H, LEE J, SOHN S Y. Predicting future technological convergence patterns based on machine learning using link </w:t>
      </w:r>
      <w:r>
        <w:rPr>
          <w:rFonts w:cs="Times New Roman"/>
          <w:sz w:val="18"/>
        </w:rPr>
        <w:lastRenderedPageBreak/>
        <w:t>prediction</w:t>
      </w:r>
      <w:r w:rsidR="0016087B">
        <w:rPr>
          <w:rFonts w:cs="Times New Roman"/>
          <w:sz w:val="18"/>
        </w:rPr>
        <w:t>[J]</w:t>
      </w:r>
      <w:r>
        <w:rPr>
          <w:rFonts w:cs="Times New Roman"/>
          <w:sz w:val="18"/>
        </w:rPr>
        <w:t xml:space="preserve">. </w:t>
      </w:r>
      <w:proofErr w:type="spellStart"/>
      <w:r>
        <w:rPr>
          <w:rFonts w:cs="Times New Roman"/>
          <w:sz w:val="18"/>
        </w:rPr>
        <w:t>Scientometrics</w:t>
      </w:r>
      <w:proofErr w:type="spellEnd"/>
      <w:r>
        <w:rPr>
          <w:rFonts w:cs="Times New Roman"/>
          <w:sz w:val="18"/>
        </w:rPr>
        <w:t>, 2021, 126(7): 5413-5429.</w:t>
      </w:r>
    </w:p>
    <w:p w14:paraId="30F74745" w14:textId="77777777" w:rsidR="0067428C" w:rsidRPr="0067428C" w:rsidRDefault="0067428C" w:rsidP="0067428C">
      <w:pPr>
        <w:pStyle w:val="a9"/>
        <w:ind w:left="360" w:hangingChars="200" w:hanging="360"/>
        <w:jc w:val="left"/>
        <w:rPr>
          <w:sz w:val="18"/>
        </w:rPr>
      </w:pPr>
      <w:r>
        <w:rPr>
          <w:rFonts w:cs="Times New Roman"/>
          <w:sz w:val="18"/>
        </w:rPr>
        <w:t>[27]</w:t>
      </w:r>
      <w:r>
        <w:rPr>
          <w:rFonts w:cs="Times New Roman"/>
          <w:sz w:val="18"/>
        </w:rPr>
        <w:t>黄璐</w:t>
      </w:r>
      <w:r>
        <w:rPr>
          <w:rFonts w:cs="Times New Roman"/>
          <w:sz w:val="18"/>
        </w:rPr>
        <w:t xml:space="preserve">, </w:t>
      </w:r>
      <w:r>
        <w:rPr>
          <w:rFonts w:cs="Times New Roman"/>
          <w:sz w:val="18"/>
        </w:rPr>
        <w:t>朱一鹤</w:t>
      </w:r>
      <w:r>
        <w:rPr>
          <w:rFonts w:cs="Times New Roman"/>
          <w:sz w:val="18"/>
        </w:rPr>
        <w:t xml:space="preserve">, </w:t>
      </w:r>
      <w:r>
        <w:rPr>
          <w:rFonts w:cs="Times New Roman"/>
          <w:sz w:val="18"/>
        </w:rPr>
        <w:t>张</w:t>
      </w:r>
      <w:proofErr w:type="gramStart"/>
      <w:r>
        <w:rPr>
          <w:rFonts w:cs="Times New Roman"/>
          <w:sz w:val="18"/>
        </w:rPr>
        <w:t>嶷</w:t>
      </w:r>
      <w:proofErr w:type="gramEnd"/>
      <w:r>
        <w:rPr>
          <w:rFonts w:cs="Times New Roman"/>
          <w:sz w:val="18"/>
        </w:rPr>
        <w:t xml:space="preserve">. </w:t>
      </w:r>
      <w:r>
        <w:rPr>
          <w:rFonts w:cs="Times New Roman"/>
          <w:sz w:val="18"/>
        </w:rPr>
        <w:t>基于加权网络链路预测的新兴技术主题识别研究</w:t>
      </w:r>
      <w:r>
        <w:rPr>
          <w:rFonts w:cs="Times New Roman"/>
          <w:sz w:val="18"/>
        </w:rPr>
        <w:t xml:space="preserve">[J]. </w:t>
      </w:r>
      <w:r>
        <w:rPr>
          <w:rFonts w:cs="Times New Roman"/>
          <w:sz w:val="18"/>
        </w:rPr>
        <w:t>情报学报</w:t>
      </w:r>
      <w:r>
        <w:rPr>
          <w:rFonts w:cs="Times New Roman"/>
          <w:sz w:val="18"/>
        </w:rPr>
        <w:t>, 2019, 38(4): 335-341.</w:t>
      </w:r>
    </w:p>
    <w:p w14:paraId="1975E3DB" w14:textId="4428E57D" w:rsidR="0067428C" w:rsidRPr="0067428C" w:rsidRDefault="0067428C" w:rsidP="0067428C">
      <w:pPr>
        <w:pStyle w:val="a9"/>
        <w:ind w:left="360" w:hangingChars="200" w:hanging="360"/>
        <w:jc w:val="left"/>
        <w:rPr>
          <w:sz w:val="18"/>
        </w:rPr>
      </w:pPr>
      <w:r>
        <w:rPr>
          <w:rFonts w:cs="Times New Roman"/>
          <w:sz w:val="18"/>
        </w:rPr>
        <w:t>[28]</w:t>
      </w:r>
      <w:r>
        <w:rPr>
          <w:rFonts w:cs="Times New Roman"/>
          <w:sz w:val="18"/>
        </w:rPr>
        <w:t>李慧</w:t>
      </w:r>
      <w:r>
        <w:rPr>
          <w:rFonts w:cs="Times New Roman"/>
          <w:sz w:val="18"/>
        </w:rPr>
        <w:t xml:space="preserve">, </w:t>
      </w:r>
      <w:r>
        <w:rPr>
          <w:rFonts w:cs="Times New Roman"/>
          <w:sz w:val="18"/>
        </w:rPr>
        <w:t>庞经纬</w:t>
      </w:r>
      <w:r>
        <w:rPr>
          <w:rFonts w:cs="Times New Roman"/>
          <w:sz w:val="18"/>
        </w:rPr>
        <w:t xml:space="preserve">, </w:t>
      </w:r>
      <w:r>
        <w:rPr>
          <w:rFonts w:cs="Times New Roman"/>
          <w:sz w:val="18"/>
        </w:rPr>
        <w:t>孟玮</w:t>
      </w:r>
      <w:r>
        <w:rPr>
          <w:rFonts w:cs="Times New Roman"/>
          <w:sz w:val="18"/>
        </w:rPr>
        <w:t xml:space="preserve">. </w:t>
      </w:r>
      <w:r>
        <w:rPr>
          <w:rFonts w:cs="Times New Roman"/>
          <w:sz w:val="18"/>
        </w:rPr>
        <w:t>基于专利知识</w:t>
      </w:r>
      <w:proofErr w:type="gramStart"/>
      <w:r>
        <w:rPr>
          <w:rFonts w:cs="Times New Roman"/>
          <w:sz w:val="18"/>
        </w:rPr>
        <w:t>流网络</w:t>
      </w:r>
      <w:proofErr w:type="gramEnd"/>
      <w:r>
        <w:rPr>
          <w:rFonts w:cs="Times New Roman"/>
          <w:sz w:val="18"/>
        </w:rPr>
        <w:t>和图表示学习的技术机会链路预测研究</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xml:space="preserve">, 2023, 46(7): 107-114, 149. </w:t>
      </w:r>
    </w:p>
    <w:p w14:paraId="5AB30E77" w14:textId="77777777" w:rsidR="0067428C" w:rsidRPr="0067428C" w:rsidRDefault="0067428C" w:rsidP="0067428C">
      <w:pPr>
        <w:pStyle w:val="a9"/>
        <w:ind w:left="360" w:hangingChars="200" w:hanging="360"/>
        <w:jc w:val="left"/>
        <w:rPr>
          <w:sz w:val="18"/>
        </w:rPr>
      </w:pPr>
      <w:r>
        <w:rPr>
          <w:rFonts w:cs="Times New Roman"/>
          <w:sz w:val="18"/>
        </w:rPr>
        <w:t>[29]</w:t>
      </w:r>
      <w:r>
        <w:rPr>
          <w:rFonts w:cs="Times New Roman"/>
          <w:sz w:val="18"/>
        </w:rPr>
        <w:t>白光祖</w:t>
      </w:r>
      <w:r>
        <w:rPr>
          <w:rFonts w:cs="Times New Roman"/>
          <w:sz w:val="18"/>
        </w:rPr>
        <w:t xml:space="preserve">, </w:t>
      </w:r>
      <w:r>
        <w:rPr>
          <w:rFonts w:cs="Times New Roman"/>
          <w:sz w:val="18"/>
        </w:rPr>
        <w:t>郑玉荣</w:t>
      </w:r>
      <w:r>
        <w:rPr>
          <w:rFonts w:cs="Times New Roman"/>
          <w:sz w:val="18"/>
        </w:rPr>
        <w:t xml:space="preserve">, </w:t>
      </w:r>
      <w:r>
        <w:rPr>
          <w:rFonts w:cs="Times New Roman"/>
          <w:sz w:val="18"/>
        </w:rPr>
        <w:t>吴新年</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基于文献知识关联的颠覆性技术预见方法研究与实证</w:t>
      </w:r>
      <w:r>
        <w:rPr>
          <w:rFonts w:cs="Times New Roman"/>
          <w:sz w:val="18"/>
        </w:rPr>
        <w:t xml:space="preserve">[J]. </w:t>
      </w:r>
      <w:r>
        <w:rPr>
          <w:rFonts w:cs="Times New Roman"/>
          <w:sz w:val="18"/>
        </w:rPr>
        <w:t>情报杂志</w:t>
      </w:r>
      <w:r>
        <w:rPr>
          <w:rFonts w:cs="Times New Roman"/>
          <w:sz w:val="18"/>
        </w:rPr>
        <w:t>, 2017, 36(9): 38-44.</w:t>
      </w:r>
    </w:p>
    <w:p w14:paraId="223ED721" w14:textId="34A9A4A2"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30]BILDOSOLA</w:t>
      </w:r>
      <w:proofErr w:type="gramEnd"/>
      <w:r>
        <w:rPr>
          <w:rFonts w:cs="Times New Roman"/>
          <w:sz w:val="18"/>
        </w:rPr>
        <w:t xml:space="preserve"> I, GONZALEZ P, MORAL P. An approach for modelling and forecasting research activity related to an emerging technology</w:t>
      </w:r>
      <w:r w:rsidR="0016087B">
        <w:rPr>
          <w:rFonts w:cs="Times New Roman"/>
          <w:sz w:val="18"/>
        </w:rPr>
        <w:t>[J]</w:t>
      </w:r>
      <w:r>
        <w:rPr>
          <w:rFonts w:cs="Times New Roman"/>
          <w:sz w:val="18"/>
        </w:rPr>
        <w:t xml:space="preserve">. Scientometrics, 2017, 112: 557-572. </w:t>
      </w:r>
    </w:p>
    <w:p w14:paraId="5FCFD60B" w14:textId="77777777" w:rsidR="0067428C" w:rsidRPr="0067428C" w:rsidRDefault="0067428C" w:rsidP="0067428C">
      <w:pPr>
        <w:pStyle w:val="a9"/>
        <w:ind w:left="360" w:hangingChars="200" w:hanging="360"/>
        <w:jc w:val="left"/>
        <w:rPr>
          <w:sz w:val="18"/>
        </w:rPr>
      </w:pPr>
      <w:r>
        <w:rPr>
          <w:rFonts w:cs="Times New Roman"/>
          <w:sz w:val="18"/>
        </w:rPr>
        <w:t>[31]</w:t>
      </w:r>
      <w:r>
        <w:rPr>
          <w:rFonts w:cs="Times New Roman"/>
          <w:sz w:val="18"/>
        </w:rPr>
        <w:t>陈荣</w:t>
      </w:r>
      <w:r>
        <w:rPr>
          <w:rFonts w:cs="Times New Roman"/>
          <w:sz w:val="18"/>
        </w:rPr>
        <w:t xml:space="preserve">, </w:t>
      </w:r>
      <w:r>
        <w:rPr>
          <w:rFonts w:cs="Times New Roman"/>
          <w:sz w:val="18"/>
        </w:rPr>
        <w:t>王小庆</w:t>
      </w:r>
      <w:r>
        <w:rPr>
          <w:rFonts w:cs="Times New Roman"/>
          <w:sz w:val="18"/>
        </w:rPr>
        <w:t xml:space="preserve">, </w:t>
      </w:r>
      <w:r>
        <w:rPr>
          <w:rFonts w:cs="Times New Roman"/>
          <w:sz w:val="18"/>
        </w:rPr>
        <w:t>李建霞</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基于多参数动态时序的技术预测方法与实证研究</w:t>
      </w:r>
      <w:r>
        <w:rPr>
          <w:rFonts w:cs="Times New Roman"/>
          <w:sz w:val="18"/>
        </w:rPr>
        <w:t xml:space="preserve">[J]. </w:t>
      </w:r>
      <w:r>
        <w:rPr>
          <w:rFonts w:cs="Times New Roman"/>
          <w:sz w:val="18"/>
        </w:rPr>
        <w:t>科技管理研究</w:t>
      </w:r>
      <w:r>
        <w:rPr>
          <w:rFonts w:cs="Times New Roman"/>
          <w:sz w:val="18"/>
        </w:rPr>
        <w:t>, 2022, 42(14): 173-183.</w:t>
      </w:r>
    </w:p>
    <w:p w14:paraId="435341A8" w14:textId="77777777" w:rsidR="0067428C" w:rsidRPr="0067428C" w:rsidRDefault="0067428C" w:rsidP="0067428C">
      <w:pPr>
        <w:pStyle w:val="a9"/>
        <w:ind w:left="360" w:hangingChars="200" w:hanging="360"/>
        <w:jc w:val="left"/>
        <w:rPr>
          <w:sz w:val="18"/>
        </w:rPr>
      </w:pPr>
      <w:r>
        <w:rPr>
          <w:rFonts w:cs="Times New Roman"/>
          <w:sz w:val="18"/>
        </w:rPr>
        <w:t>[32]</w:t>
      </w:r>
      <w:r>
        <w:rPr>
          <w:rFonts w:cs="Times New Roman"/>
          <w:sz w:val="18"/>
        </w:rPr>
        <w:t>陈荣</w:t>
      </w:r>
      <w:r>
        <w:rPr>
          <w:rFonts w:cs="Times New Roman"/>
          <w:sz w:val="18"/>
        </w:rPr>
        <w:t xml:space="preserve">, </w:t>
      </w:r>
      <w:r>
        <w:rPr>
          <w:rFonts w:cs="Times New Roman"/>
          <w:sz w:val="18"/>
        </w:rPr>
        <w:t>贺聪</w:t>
      </w:r>
      <w:proofErr w:type="gramStart"/>
      <w:r>
        <w:rPr>
          <w:rFonts w:cs="Times New Roman"/>
          <w:sz w:val="18"/>
        </w:rPr>
        <w:t>聪</w:t>
      </w:r>
      <w:proofErr w:type="gramEnd"/>
      <w:r>
        <w:rPr>
          <w:rFonts w:cs="Times New Roman"/>
          <w:sz w:val="18"/>
        </w:rPr>
        <w:t xml:space="preserve">, </w:t>
      </w:r>
      <w:proofErr w:type="gramStart"/>
      <w:r>
        <w:rPr>
          <w:rFonts w:cs="Times New Roman"/>
          <w:sz w:val="18"/>
        </w:rPr>
        <w:t>孙济庆</w:t>
      </w:r>
      <w:proofErr w:type="gramEnd"/>
      <w:r>
        <w:rPr>
          <w:rFonts w:cs="Times New Roman"/>
          <w:sz w:val="18"/>
        </w:rPr>
        <w:t xml:space="preserve">, </w:t>
      </w:r>
      <w:r>
        <w:rPr>
          <w:rFonts w:cs="Times New Roman"/>
          <w:sz w:val="18"/>
        </w:rPr>
        <w:t>等</w:t>
      </w:r>
      <w:r>
        <w:rPr>
          <w:rFonts w:cs="Times New Roman"/>
          <w:sz w:val="18"/>
        </w:rPr>
        <w:t xml:space="preserve">. </w:t>
      </w:r>
      <w:r>
        <w:rPr>
          <w:rFonts w:cs="Times New Roman"/>
          <w:sz w:val="18"/>
        </w:rPr>
        <w:t>基于趋势演化分析的技术预测研究</w:t>
      </w:r>
      <w:r>
        <w:rPr>
          <w:rFonts w:cs="Times New Roman"/>
          <w:sz w:val="18"/>
        </w:rPr>
        <w:t xml:space="preserve">[J]. </w:t>
      </w:r>
      <w:r>
        <w:rPr>
          <w:rFonts w:cs="Times New Roman"/>
          <w:sz w:val="18"/>
        </w:rPr>
        <w:t>科技管理研究</w:t>
      </w:r>
      <w:r>
        <w:rPr>
          <w:rFonts w:cs="Times New Roman"/>
          <w:sz w:val="18"/>
        </w:rPr>
        <w:t>, 2020, 40(24): 47-53.</w:t>
      </w:r>
    </w:p>
    <w:p w14:paraId="6C0AA5D1" w14:textId="6A11E55B"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33]GOZUACIK</w:t>
      </w:r>
      <w:proofErr w:type="gramEnd"/>
      <w:r>
        <w:rPr>
          <w:rFonts w:cs="Times New Roman"/>
          <w:sz w:val="18"/>
        </w:rPr>
        <w:t xml:space="preserve"> N, SAKAR C O, OZCAN S. Technological forecasting based on estimation of word embedding matrix using LSTM networks</w:t>
      </w:r>
      <w:r w:rsidR="0016087B">
        <w:rPr>
          <w:rFonts w:cs="Times New Roman"/>
          <w:sz w:val="18"/>
        </w:rPr>
        <w:t>[J]</w:t>
      </w:r>
      <w:r>
        <w:rPr>
          <w:rFonts w:cs="Times New Roman"/>
          <w:sz w:val="18"/>
        </w:rPr>
        <w:t xml:space="preserve">. Technological Forecasting and Social Change, 2023, 191: 122520. </w:t>
      </w:r>
    </w:p>
    <w:p w14:paraId="6F883052" w14:textId="3D7089EA" w:rsidR="0067428C" w:rsidRPr="0067428C" w:rsidRDefault="0067428C" w:rsidP="0067428C">
      <w:pPr>
        <w:pStyle w:val="a9"/>
        <w:ind w:left="360" w:hangingChars="200" w:hanging="360"/>
        <w:jc w:val="left"/>
        <w:rPr>
          <w:sz w:val="18"/>
        </w:rPr>
      </w:pPr>
      <w:r>
        <w:rPr>
          <w:rFonts w:cs="Times New Roman"/>
          <w:sz w:val="18"/>
        </w:rPr>
        <w:t>[34]</w:t>
      </w:r>
      <w:r>
        <w:rPr>
          <w:rFonts w:cs="Times New Roman"/>
          <w:sz w:val="18"/>
        </w:rPr>
        <w:t>胡吉明</w:t>
      </w:r>
      <w:r>
        <w:rPr>
          <w:rFonts w:cs="Times New Roman"/>
          <w:sz w:val="18"/>
        </w:rPr>
        <w:t xml:space="preserve">, </w:t>
      </w:r>
      <w:r>
        <w:rPr>
          <w:rFonts w:cs="Times New Roman"/>
          <w:sz w:val="18"/>
        </w:rPr>
        <w:t>陈果</w:t>
      </w:r>
      <w:r>
        <w:rPr>
          <w:rFonts w:cs="Times New Roman"/>
          <w:sz w:val="18"/>
        </w:rPr>
        <w:t xml:space="preserve">. </w:t>
      </w:r>
      <w:r>
        <w:rPr>
          <w:rFonts w:cs="Times New Roman"/>
          <w:sz w:val="18"/>
        </w:rPr>
        <w:t>基于动态</w:t>
      </w:r>
      <w:r>
        <w:rPr>
          <w:rFonts w:cs="Times New Roman"/>
          <w:sz w:val="18"/>
        </w:rPr>
        <w:t>LDA</w:t>
      </w:r>
      <w:r>
        <w:rPr>
          <w:rFonts w:cs="Times New Roman"/>
          <w:sz w:val="18"/>
        </w:rPr>
        <w:t>主题模型的内容主题挖掘与演化</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xml:space="preserve">, 2014, 58(2): 138-142. </w:t>
      </w:r>
    </w:p>
    <w:p w14:paraId="56B29B1F" w14:textId="77777777" w:rsidR="0067428C" w:rsidRPr="0067428C" w:rsidRDefault="0067428C" w:rsidP="0067428C">
      <w:pPr>
        <w:pStyle w:val="a9"/>
        <w:ind w:left="360" w:hangingChars="200" w:hanging="360"/>
        <w:jc w:val="left"/>
        <w:rPr>
          <w:sz w:val="18"/>
        </w:rPr>
      </w:pPr>
      <w:r>
        <w:rPr>
          <w:rFonts w:cs="Times New Roman"/>
          <w:sz w:val="18"/>
        </w:rPr>
        <w:t>[35]</w:t>
      </w:r>
      <w:r>
        <w:rPr>
          <w:rFonts w:cs="Times New Roman"/>
          <w:sz w:val="18"/>
        </w:rPr>
        <w:t>张洋</w:t>
      </w:r>
      <w:r>
        <w:rPr>
          <w:rFonts w:cs="Times New Roman"/>
          <w:sz w:val="18"/>
        </w:rPr>
        <w:t xml:space="preserve">, </w:t>
      </w:r>
      <w:r>
        <w:rPr>
          <w:rFonts w:cs="Times New Roman"/>
          <w:sz w:val="18"/>
        </w:rPr>
        <w:t>林宇航</w:t>
      </w:r>
      <w:r>
        <w:rPr>
          <w:rFonts w:cs="Times New Roman"/>
          <w:sz w:val="18"/>
        </w:rPr>
        <w:t xml:space="preserve">, </w:t>
      </w:r>
      <w:proofErr w:type="gramStart"/>
      <w:r>
        <w:rPr>
          <w:rFonts w:cs="Times New Roman"/>
          <w:sz w:val="18"/>
        </w:rPr>
        <w:t>侯剑华</w:t>
      </w:r>
      <w:proofErr w:type="gramEnd"/>
      <w:r>
        <w:rPr>
          <w:rFonts w:cs="Times New Roman"/>
          <w:sz w:val="18"/>
        </w:rPr>
        <w:t xml:space="preserve">. </w:t>
      </w:r>
      <w:r>
        <w:rPr>
          <w:rFonts w:cs="Times New Roman"/>
          <w:sz w:val="18"/>
        </w:rPr>
        <w:t>基于融合数据和生命周期的技术预测方法：以病毒核酸检测技术为例</w:t>
      </w:r>
      <w:r>
        <w:rPr>
          <w:rFonts w:cs="Times New Roman"/>
          <w:sz w:val="18"/>
        </w:rPr>
        <w:t xml:space="preserve">[J]. </w:t>
      </w:r>
      <w:r>
        <w:rPr>
          <w:rFonts w:cs="Times New Roman"/>
          <w:sz w:val="18"/>
        </w:rPr>
        <w:t>情报学报</w:t>
      </w:r>
      <w:r>
        <w:rPr>
          <w:rFonts w:cs="Times New Roman"/>
          <w:sz w:val="18"/>
        </w:rPr>
        <w:t>, 2021, 40(5): 462-470.</w:t>
      </w:r>
    </w:p>
    <w:p w14:paraId="1F374D2E" w14:textId="6C54C4A2" w:rsidR="0016087B" w:rsidRDefault="0067428C" w:rsidP="0067428C">
      <w:pPr>
        <w:pStyle w:val="a9"/>
        <w:ind w:left="360" w:hangingChars="200" w:hanging="360"/>
        <w:jc w:val="left"/>
        <w:rPr>
          <w:rFonts w:cs="Times New Roman"/>
          <w:sz w:val="18"/>
        </w:rPr>
      </w:pPr>
      <w:r>
        <w:rPr>
          <w:rFonts w:cs="Times New Roman"/>
          <w:sz w:val="18"/>
        </w:rPr>
        <w:t>[</w:t>
      </w:r>
      <w:proofErr w:type="gramStart"/>
      <w:r>
        <w:rPr>
          <w:rFonts w:cs="Times New Roman"/>
          <w:sz w:val="18"/>
        </w:rPr>
        <w:t>36]SITARZ</w:t>
      </w:r>
      <w:proofErr w:type="gramEnd"/>
      <w:r>
        <w:rPr>
          <w:rFonts w:cs="Times New Roman"/>
          <w:sz w:val="18"/>
        </w:rPr>
        <w:t xml:space="preserve"> R, HENECZKOWSKI M, KRASLAWSKI A. Trend analysis for studies of knowledge flow in research on polymeric materials[M/OL]//KARIMI I </w:t>
      </w:r>
      <w:proofErr w:type="gramStart"/>
      <w:r>
        <w:rPr>
          <w:rFonts w:cs="Times New Roman"/>
          <w:sz w:val="18"/>
        </w:rPr>
        <w:t>A</w:t>
      </w:r>
      <w:proofErr w:type="gramEnd"/>
      <w:r>
        <w:rPr>
          <w:rFonts w:cs="Times New Roman"/>
          <w:sz w:val="18"/>
        </w:rPr>
        <w:t>, SRINIVASAN R. Computer Aided Chemical Engineering: 31. Elsevier, 2012: 570-574</w:t>
      </w:r>
      <w:r w:rsidR="0016087B">
        <w:rPr>
          <w:rFonts w:cs="Times New Roman" w:hint="eastAsia"/>
          <w:sz w:val="18"/>
        </w:rPr>
        <w:t>.</w:t>
      </w:r>
      <w:r>
        <w:rPr>
          <w:rFonts w:cs="Times New Roman"/>
          <w:sz w:val="18"/>
        </w:rPr>
        <w:t xml:space="preserve"> </w:t>
      </w:r>
    </w:p>
    <w:p w14:paraId="1CAB9039" w14:textId="20A13737" w:rsidR="0067428C" w:rsidRPr="0067428C" w:rsidRDefault="0067428C" w:rsidP="0067428C">
      <w:pPr>
        <w:pStyle w:val="a9"/>
        <w:ind w:left="360" w:hangingChars="200" w:hanging="360"/>
        <w:jc w:val="left"/>
        <w:rPr>
          <w:sz w:val="18"/>
        </w:rPr>
      </w:pPr>
      <w:r>
        <w:rPr>
          <w:rFonts w:cs="Times New Roman"/>
          <w:sz w:val="18"/>
        </w:rPr>
        <w:t>[37]</w:t>
      </w:r>
      <w:r>
        <w:rPr>
          <w:rFonts w:cs="Times New Roman"/>
          <w:sz w:val="18"/>
        </w:rPr>
        <w:t>曹艺文</w:t>
      </w:r>
      <w:r>
        <w:rPr>
          <w:rFonts w:cs="Times New Roman"/>
          <w:sz w:val="18"/>
        </w:rPr>
        <w:t xml:space="preserve">, </w:t>
      </w:r>
      <w:r>
        <w:rPr>
          <w:rFonts w:cs="Times New Roman"/>
          <w:sz w:val="18"/>
        </w:rPr>
        <w:t>许海云</w:t>
      </w:r>
      <w:r>
        <w:rPr>
          <w:rFonts w:cs="Times New Roman"/>
          <w:sz w:val="18"/>
        </w:rPr>
        <w:t xml:space="preserve">, </w:t>
      </w:r>
      <w:r>
        <w:rPr>
          <w:rFonts w:cs="Times New Roman"/>
          <w:sz w:val="18"/>
        </w:rPr>
        <w:t>武华维</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基于引文曲线拟合的新兴技术主题的突破性预测</w:t>
      </w:r>
      <w:r>
        <w:rPr>
          <w:rFonts w:cs="Times New Roman"/>
          <w:sz w:val="18"/>
        </w:rPr>
        <w:t>——</w:t>
      </w:r>
      <w:r>
        <w:rPr>
          <w:rFonts w:cs="Times New Roman"/>
          <w:sz w:val="18"/>
        </w:rPr>
        <w:t>以干细胞领域为例</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xml:space="preserve">, 2020, 64(5): 100-113. </w:t>
      </w:r>
    </w:p>
    <w:p w14:paraId="7CC8A3E9" w14:textId="3CD6FD58"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38]ADAMUTHE</w:t>
      </w:r>
      <w:proofErr w:type="gramEnd"/>
      <w:r>
        <w:rPr>
          <w:rFonts w:cs="Times New Roman"/>
          <w:sz w:val="18"/>
        </w:rPr>
        <w:t xml:space="preserve"> A C, THAMPI G T. Technology forecasting: A case study of computational technologies</w:t>
      </w:r>
      <w:r w:rsidR="0016087B">
        <w:rPr>
          <w:rFonts w:cs="Times New Roman"/>
          <w:sz w:val="18"/>
        </w:rPr>
        <w:t>[J]</w:t>
      </w:r>
      <w:r>
        <w:rPr>
          <w:rFonts w:cs="Times New Roman"/>
          <w:sz w:val="18"/>
        </w:rPr>
        <w:t xml:space="preserve">. Technological Forecasting and Social Change, 2019, 143: 181-189. </w:t>
      </w:r>
    </w:p>
    <w:p w14:paraId="38450D3E" w14:textId="77777777" w:rsidR="0067428C" w:rsidRPr="0067428C" w:rsidRDefault="0067428C" w:rsidP="0067428C">
      <w:pPr>
        <w:pStyle w:val="a9"/>
        <w:ind w:left="360" w:hangingChars="200" w:hanging="360"/>
        <w:jc w:val="left"/>
        <w:rPr>
          <w:sz w:val="18"/>
        </w:rPr>
      </w:pPr>
      <w:r>
        <w:rPr>
          <w:rFonts w:cs="Times New Roman"/>
          <w:sz w:val="18"/>
        </w:rPr>
        <w:t>[39]</w:t>
      </w:r>
      <w:r>
        <w:rPr>
          <w:rFonts w:cs="Times New Roman"/>
          <w:sz w:val="18"/>
        </w:rPr>
        <w:t>杨红平</w:t>
      </w:r>
      <w:r>
        <w:rPr>
          <w:rFonts w:cs="Times New Roman"/>
          <w:sz w:val="18"/>
        </w:rPr>
        <w:t xml:space="preserve">, </w:t>
      </w:r>
      <w:r>
        <w:rPr>
          <w:rFonts w:cs="Times New Roman"/>
          <w:sz w:val="18"/>
        </w:rPr>
        <w:t>马大川</w:t>
      </w:r>
      <w:r>
        <w:rPr>
          <w:rFonts w:cs="Times New Roman"/>
          <w:sz w:val="18"/>
        </w:rPr>
        <w:t xml:space="preserve">. </w:t>
      </w:r>
      <w:r>
        <w:rPr>
          <w:rFonts w:cs="Times New Roman"/>
          <w:sz w:val="18"/>
        </w:rPr>
        <w:t>灰色预测理论在信息分析与预测中的应用</w:t>
      </w:r>
      <w:r>
        <w:rPr>
          <w:rFonts w:cs="Times New Roman"/>
          <w:sz w:val="18"/>
        </w:rPr>
        <w:t xml:space="preserve">[J]. </w:t>
      </w:r>
      <w:r>
        <w:rPr>
          <w:rFonts w:cs="Times New Roman"/>
          <w:sz w:val="18"/>
        </w:rPr>
        <w:t>情报杂志</w:t>
      </w:r>
      <w:r>
        <w:rPr>
          <w:rFonts w:cs="Times New Roman"/>
          <w:sz w:val="18"/>
        </w:rPr>
        <w:t>, 2004(3): 22-24.</w:t>
      </w:r>
    </w:p>
    <w:p w14:paraId="4C19D711" w14:textId="13A368D2"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40]CHOI</w:t>
      </w:r>
      <w:proofErr w:type="gramEnd"/>
      <w:r>
        <w:rPr>
          <w:rFonts w:cs="Times New Roman"/>
          <w:sz w:val="18"/>
        </w:rPr>
        <w:t xml:space="preserve"> S, JUN S. Vacant technology forecasting using new Bayesian patent clustering</w:t>
      </w:r>
      <w:r w:rsidR="0016087B">
        <w:rPr>
          <w:rFonts w:cs="Times New Roman"/>
          <w:sz w:val="18"/>
        </w:rPr>
        <w:t>[J]</w:t>
      </w:r>
      <w:r>
        <w:rPr>
          <w:rFonts w:cs="Times New Roman"/>
          <w:sz w:val="18"/>
        </w:rPr>
        <w:t>. Technology Analysis &amp; Strategic Management, 2014, 26: 241-251.</w:t>
      </w:r>
    </w:p>
    <w:p w14:paraId="165C9553" w14:textId="2FB7F75C" w:rsidR="0067428C" w:rsidRPr="0067428C" w:rsidRDefault="0067428C" w:rsidP="0067428C">
      <w:pPr>
        <w:pStyle w:val="a9"/>
        <w:ind w:left="360" w:hangingChars="200" w:hanging="360"/>
        <w:jc w:val="left"/>
        <w:rPr>
          <w:sz w:val="18"/>
        </w:rPr>
      </w:pPr>
      <w:r>
        <w:rPr>
          <w:rFonts w:cs="Times New Roman"/>
          <w:sz w:val="18"/>
        </w:rPr>
        <w:t>[41]</w:t>
      </w:r>
      <w:r>
        <w:rPr>
          <w:rFonts w:cs="Times New Roman"/>
          <w:sz w:val="18"/>
        </w:rPr>
        <w:t>黄鲁成</w:t>
      </w:r>
      <w:r>
        <w:rPr>
          <w:rFonts w:cs="Times New Roman"/>
          <w:sz w:val="18"/>
        </w:rPr>
        <w:t xml:space="preserve">, </w:t>
      </w:r>
      <w:r>
        <w:rPr>
          <w:rFonts w:cs="Times New Roman"/>
          <w:sz w:val="18"/>
        </w:rPr>
        <w:t>米兰</w:t>
      </w:r>
      <w:r>
        <w:rPr>
          <w:rFonts w:cs="Times New Roman"/>
          <w:sz w:val="18"/>
        </w:rPr>
        <w:t xml:space="preserve">, </w:t>
      </w:r>
      <w:r>
        <w:rPr>
          <w:rFonts w:cs="Times New Roman"/>
          <w:sz w:val="18"/>
        </w:rPr>
        <w:t>吴菲菲</w:t>
      </w:r>
      <w:r>
        <w:rPr>
          <w:rFonts w:cs="Times New Roman"/>
          <w:sz w:val="18"/>
        </w:rPr>
        <w:t xml:space="preserve">. </w:t>
      </w:r>
      <w:r>
        <w:rPr>
          <w:rFonts w:cs="Times New Roman"/>
          <w:sz w:val="18"/>
        </w:rPr>
        <w:t>面向老龄社会的新兴技术预测与评价研究</w:t>
      </w:r>
      <w:r w:rsidR="0016087B">
        <w:rPr>
          <w:rFonts w:cs="Times New Roman"/>
          <w:sz w:val="18"/>
        </w:rPr>
        <w:t>[J]</w:t>
      </w:r>
      <w:r>
        <w:rPr>
          <w:rFonts w:cs="Times New Roman"/>
          <w:sz w:val="18"/>
        </w:rPr>
        <w:t xml:space="preserve">. </w:t>
      </w:r>
      <w:r>
        <w:rPr>
          <w:rFonts w:cs="Times New Roman"/>
          <w:sz w:val="18"/>
        </w:rPr>
        <w:t>科研管理</w:t>
      </w:r>
      <w:r>
        <w:rPr>
          <w:rFonts w:cs="Times New Roman"/>
          <w:sz w:val="18"/>
        </w:rPr>
        <w:t>, 2022, 43(10): 51-60.</w:t>
      </w:r>
    </w:p>
    <w:p w14:paraId="78D94513" w14:textId="77777777" w:rsidR="0067428C" w:rsidRPr="0067428C" w:rsidRDefault="0067428C" w:rsidP="0067428C">
      <w:pPr>
        <w:pStyle w:val="a9"/>
        <w:ind w:left="360" w:hangingChars="200" w:hanging="360"/>
        <w:jc w:val="left"/>
        <w:rPr>
          <w:sz w:val="18"/>
        </w:rPr>
      </w:pPr>
      <w:r>
        <w:rPr>
          <w:rFonts w:cs="Times New Roman"/>
          <w:sz w:val="18"/>
        </w:rPr>
        <w:t>[42]</w:t>
      </w:r>
      <w:r>
        <w:rPr>
          <w:rFonts w:cs="Times New Roman"/>
          <w:sz w:val="18"/>
        </w:rPr>
        <w:t>周磊</w:t>
      </w:r>
      <w:r>
        <w:rPr>
          <w:rFonts w:cs="Times New Roman"/>
          <w:sz w:val="18"/>
        </w:rPr>
        <w:t xml:space="preserve">, </w:t>
      </w:r>
      <w:r>
        <w:rPr>
          <w:rFonts w:cs="Times New Roman"/>
          <w:sz w:val="18"/>
        </w:rPr>
        <w:t>杨威</w:t>
      </w:r>
      <w:r>
        <w:rPr>
          <w:rFonts w:cs="Times New Roman"/>
          <w:sz w:val="18"/>
        </w:rPr>
        <w:t xml:space="preserve">. </w:t>
      </w:r>
      <w:r>
        <w:rPr>
          <w:rFonts w:cs="Times New Roman"/>
          <w:sz w:val="18"/>
        </w:rPr>
        <w:t>基于加权关联规则的技术融合探测</w:t>
      </w:r>
      <w:r>
        <w:rPr>
          <w:rFonts w:cs="Times New Roman"/>
          <w:sz w:val="18"/>
        </w:rPr>
        <w:t xml:space="preserve">[J]. </w:t>
      </w:r>
      <w:r>
        <w:rPr>
          <w:rFonts w:cs="Times New Roman"/>
          <w:sz w:val="18"/>
        </w:rPr>
        <w:t>情报杂志</w:t>
      </w:r>
      <w:r>
        <w:rPr>
          <w:rFonts w:cs="Times New Roman"/>
          <w:sz w:val="18"/>
        </w:rPr>
        <w:t>, 2019, 38(1): 67-72, 60.</w:t>
      </w:r>
    </w:p>
    <w:p w14:paraId="423BE562" w14:textId="77777777" w:rsidR="0067428C" w:rsidRPr="0067428C" w:rsidRDefault="0067428C" w:rsidP="0067428C">
      <w:pPr>
        <w:pStyle w:val="a9"/>
        <w:ind w:left="360" w:hangingChars="200" w:hanging="360"/>
        <w:jc w:val="left"/>
        <w:rPr>
          <w:sz w:val="18"/>
        </w:rPr>
      </w:pPr>
      <w:r>
        <w:rPr>
          <w:rFonts w:cs="Times New Roman"/>
          <w:sz w:val="18"/>
        </w:rPr>
        <w:t>[43]</w:t>
      </w:r>
      <w:r>
        <w:rPr>
          <w:rFonts w:cs="Times New Roman"/>
          <w:sz w:val="18"/>
        </w:rPr>
        <w:t>邵黎明</w:t>
      </w:r>
      <w:r>
        <w:rPr>
          <w:rFonts w:cs="Times New Roman"/>
          <w:sz w:val="18"/>
        </w:rPr>
        <w:t xml:space="preserve">, </w:t>
      </w:r>
      <w:r>
        <w:rPr>
          <w:rFonts w:cs="Times New Roman"/>
          <w:sz w:val="18"/>
        </w:rPr>
        <w:t>赵志耘</w:t>
      </w:r>
      <w:r>
        <w:rPr>
          <w:rFonts w:cs="Times New Roman"/>
          <w:sz w:val="18"/>
        </w:rPr>
        <w:t xml:space="preserve">, </w:t>
      </w:r>
      <w:r>
        <w:rPr>
          <w:rFonts w:cs="Times New Roman"/>
          <w:sz w:val="18"/>
        </w:rPr>
        <w:t>许端阳</w:t>
      </w:r>
      <w:r>
        <w:rPr>
          <w:rFonts w:cs="Times New Roman"/>
          <w:sz w:val="18"/>
        </w:rPr>
        <w:t xml:space="preserve">. </w:t>
      </w:r>
      <w:r>
        <w:rPr>
          <w:rFonts w:cs="Times New Roman"/>
          <w:sz w:val="18"/>
        </w:rPr>
        <w:t>基于专利文献和知识图谱的技术预测方法研究</w:t>
      </w:r>
      <w:r>
        <w:rPr>
          <w:rFonts w:cs="Times New Roman"/>
          <w:sz w:val="18"/>
        </w:rPr>
        <w:t xml:space="preserve">[J]. </w:t>
      </w:r>
      <w:r>
        <w:rPr>
          <w:rFonts w:cs="Times New Roman"/>
          <w:sz w:val="18"/>
        </w:rPr>
        <w:t>科技管理研究</w:t>
      </w:r>
      <w:r>
        <w:rPr>
          <w:rFonts w:cs="Times New Roman"/>
          <w:sz w:val="18"/>
        </w:rPr>
        <w:t>, 2015, 35(14): 134-140.</w:t>
      </w:r>
    </w:p>
    <w:p w14:paraId="0EDBC7A2" w14:textId="77777777" w:rsidR="0067428C" w:rsidRPr="0067428C" w:rsidRDefault="0067428C" w:rsidP="0067428C">
      <w:pPr>
        <w:pStyle w:val="a9"/>
        <w:ind w:left="360" w:hangingChars="200" w:hanging="360"/>
        <w:jc w:val="left"/>
        <w:rPr>
          <w:sz w:val="18"/>
        </w:rPr>
      </w:pPr>
      <w:r>
        <w:rPr>
          <w:rFonts w:cs="Times New Roman"/>
          <w:sz w:val="18"/>
        </w:rPr>
        <w:t>[44]</w:t>
      </w:r>
      <w:r>
        <w:rPr>
          <w:rFonts w:cs="Times New Roman"/>
          <w:sz w:val="18"/>
        </w:rPr>
        <w:t>刘怀兰</w:t>
      </w:r>
      <w:r>
        <w:rPr>
          <w:rFonts w:cs="Times New Roman"/>
          <w:sz w:val="18"/>
        </w:rPr>
        <w:t xml:space="preserve">, </w:t>
      </w:r>
      <w:r>
        <w:rPr>
          <w:rFonts w:cs="Times New Roman"/>
          <w:sz w:val="18"/>
        </w:rPr>
        <w:t>廖岭</w:t>
      </w:r>
      <w:r>
        <w:rPr>
          <w:rFonts w:cs="Times New Roman"/>
          <w:sz w:val="18"/>
        </w:rPr>
        <w:t xml:space="preserve">, </w:t>
      </w:r>
      <w:r>
        <w:rPr>
          <w:rFonts w:cs="Times New Roman"/>
          <w:sz w:val="18"/>
        </w:rPr>
        <w:t>周源</w:t>
      </w:r>
      <w:r>
        <w:rPr>
          <w:rFonts w:cs="Times New Roman"/>
          <w:sz w:val="18"/>
        </w:rPr>
        <w:t xml:space="preserve">. </w:t>
      </w:r>
      <w:r>
        <w:rPr>
          <w:rFonts w:cs="Times New Roman"/>
          <w:sz w:val="18"/>
        </w:rPr>
        <w:t>基于知识流动视角的工程技术预测</w:t>
      </w:r>
      <w:r>
        <w:rPr>
          <w:rFonts w:cs="Times New Roman"/>
          <w:sz w:val="18"/>
        </w:rPr>
        <w:t>——</w:t>
      </w:r>
      <w:r>
        <w:rPr>
          <w:rFonts w:cs="Times New Roman"/>
          <w:sz w:val="18"/>
        </w:rPr>
        <w:t>以谐波减速器为例</w:t>
      </w:r>
      <w:r>
        <w:rPr>
          <w:rFonts w:cs="Times New Roman"/>
          <w:sz w:val="18"/>
        </w:rPr>
        <w:t xml:space="preserve">[J]. </w:t>
      </w:r>
      <w:r>
        <w:rPr>
          <w:rFonts w:cs="Times New Roman"/>
          <w:sz w:val="18"/>
        </w:rPr>
        <w:t>中国机械工程</w:t>
      </w:r>
      <w:r>
        <w:rPr>
          <w:rFonts w:cs="Times New Roman"/>
          <w:sz w:val="18"/>
        </w:rPr>
        <w:t>, 2016, 27(24): 3317-3325.</w:t>
      </w:r>
    </w:p>
    <w:p w14:paraId="20863BF7" w14:textId="773E1EFA" w:rsidR="0067428C" w:rsidRPr="0067428C" w:rsidRDefault="0067428C" w:rsidP="0067428C">
      <w:pPr>
        <w:pStyle w:val="a9"/>
        <w:ind w:left="360" w:hangingChars="200" w:hanging="360"/>
        <w:jc w:val="left"/>
        <w:rPr>
          <w:sz w:val="18"/>
        </w:rPr>
      </w:pPr>
      <w:r>
        <w:rPr>
          <w:rFonts w:cs="Times New Roman"/>
          <w:sz w:val="18"/>
        </w:rPr>
        <w:t>[45]</w:t>
      </w:r>
      <w:r>
        <w:rPr>
          <w:rFonts w:cs="Times New Roman"/>
          <w:sz w:val="18"/>
        </w:rPr>
        <w:t>罗素平</w:t>
      </w:r>
      <w:r>
        <w:rPr>
          <w:rFonts w:cs="Times New Roman"/>
          <w:sz w:val="18"/>
        </w:rPr>
        <w:t xml:space="preserve">, </w:t>
      </w:r>
      <w:r>
        <w:rPr>
          <w:rFonts w:cs="Times New Roman"/>
          <w:sz w:val="18"/>
        </w:rPr>
        <w:t>寇翠</w:t>
      </w:r>
      <w:proofErr w:type="gramStart"/>
      <w:r>
        <w:rPr>
          <w:rFonts w:cs="Times New Roman"/>
          <w:sz w:val="18"/>
        </w:rPr>
        <w:t>翠</w:t>
      </w:r>
      <w:proofErr w:type="gramEnd"/>
      <w:r>
        <w:rPr>
          <w:rFonts w:cs="Times New Roman"/>
          <w:sz w:val="18"/>
        </w:rPr>
        <w:t xml:space="preserve">, </w:t>
      </w:r>
      <w:r>
        <w:rPr>
          <w:rFonts w:cs="Times New Roman"/>
          <w:sz w:val="18"/>
        </w:rPr>
        <w:t>金</w:t>
      </w:r>
      <w:proofErr w:type="gramStart"/>
      <w:r>
        <w:rPr>
          <w:rFonts w:cs="Times New Roman"/>
          <w:sz w:val="18"/>
        </w:rPr>
        <w:t>金</w:t>
      </w:r>
      <w:proofErr w:type="gramEnd"/>
      <w:r>
        <w:rPr>
          <w:rFonts w:cs="Times New Roman"/>
          <w:sz w:val="18"/>
        </w:rPr>
        <w:t xml:space="preserve">, </w:t>
      </w:r>
      <w:r>
        <w:rPr>
          <w:rFonts w:cs="Times New Roman"/>
          <w:sz w:val="18"/>
        </w:rPr>
        <w:t>等</w:t>
      </w:r>
      <w:r>
        <w:rPr>
          <w:rFonts w:cs="Times New Roman"/>
          <w:sz w:val="18"/>
        </w:rPr>
        <w:t xml:space="preserve">. </w:t>
      </w:r>
      <w:r>
        <w:rPr>
          <w:rFonts w:cs="Times New Roman"/>
          <w:sz w:val="18"/>
        </w:rPr>
        <w:t>基于离群专利的颠覆性技术预测</w:t>
      </w:r>
      <w:r>
        <w:rPr>
          <w:rFonts w:cs="Times New Roman"/>
          <w:sz w:val="18"/>
        </w:rPr>
        <w:t>——</w:t>
      </w:r>
      <w:r>
        <w:rPr>
          <w:rFonts w:cs="Times New Roman"/>
          <w:sz w:val="18"/>
        </w:rPr>
        <w:t>以中药专利为例</w:t>
      </w:r>
      <w:r w:rsidR="0016087B">
        <w:rPr>
          <w:rFonts w:cs="Times New Roman"/>
          <w:sz w:val="18"/>
        </w:rPr>
        <w:t>[J]</w:t>
      </w:r>
      <w:r>
        <w:rPr>
          <w:rFonts w:cs="Times New Roman"/>
          <w:sz w:val="18"/>
        </w:rPr>
        <w:t xml:space="preserve">. </w:t>
      </w:r>
      <w:r>
        <w:rPr>
          <w:rFonts w:cs="Times New Roman"/>
          <w:sz w:val="18"/>
        </w:rPr>
        <w:t>情报理论与实践</w:t>
      </w:r>
      <w:r>
        <w:rPr>
          <w:rFonts w:cs="Times New Roman"/>
          <w:sz w:val="18"/>
        </w:rPr>
        <w:t xml:space="preserve">, 2019, 42(7): 165-170. </w:t>
      </w:r>
    </w:p>
    <w:p w14:paraId="58B7295A" w14:textId="58433D90" w:rsidR="0067428C" w:rsidRPr="0067428C" w:rsidRDefault="0067428C" w:rsidP="0067428C">
      <w:pPr>
        <w:pStyle w:val="a9"/>
        <w:ind w:left="360" w:hangingChars="200" w:hanging="360"/>
        <w:jc w:val="left"/>
        <w:rPr>
          <w:sz w:val="18"/>
        </w:rPr>
      </w:pPr>
      <w:r>
        <w:rPr>
          <w:rFonts w:cs="Times New Roman"/>
          <w:sz w:val="18"/>
        </w:rPr>
        <w:t xml:space="preserve">[46]LI X, XIE Q, JIANG J, </w:t>
      </w:r>
      <w:r>
        <w:rPr>
          <w:rFonts w:cs="Times New Roman"/>
          <w:sz w:val="18"/>
        </w:rPr>
        <w:t>等</w:t>
      </w:r>
      <w:r>
        <w:rPr>
          <w:rFonts w:cs="Times New Roman"/>
          <w:sz w:val="18"/>
        </w:rPr>
        <w:t>. Identifying and monitoring the development trends of emerging technologies using patent analysis and Twitter data mining: The case of perovskite solar cell technology</w:t>
      </w:r>
      <w:r w:rsidR="0016087B">
        <w:rPr>
          <w:rFonts w:cs="Times New Roman"/>
          <w:sz w:val="18"/>
        </w:rPr>
        <w:t>[J]</w:t>
      </w:r>
      <w:r>
        <w:rPr>
          <w:rFonts w:cs="Times New Roman"/>
          <w:sz w:val="18"/>
        </w:rPr>
        <w:t>. Technological Forecasting and Social Change, 2019, 146: 687-705.</w:t>
      </w:r>
    </w:p>
    <w:p w14:paraId="05BA4B7F" w14:textId="77777777" w:rsidR="0067428C" w:rsidRPr="0067428C" w:rsidRDefault="0067428C" w:rsidP="0067428C">
      <w:pPr>
        <w:pStyle w:val="a9"/>
        <w:ind w:left="360" w:hangingChars="200" w:hanging="360"/>
        <w:jc w:val="left"/>
        <w:rPr>
          <w:sz w:val="18"/>
        </w:rPr>
      </w:pPr>
      <w:r>
        <w:rPr>
          <w:rFonts w:cs="Times New Roman"/>
          <w:sz w:val="18"/>
        </w:rPr>
        <w:t>[47]</w:t>
      </w:r>
      <w:r>
        <w:rPr>
          <w:rFonts w:cs="Times New Roman"/>
          <w:sz w:val="18"/>
        </w:rPr>
        <w:t>连芷萱</w:t>
      </w:r>
      <w:r>
        <w:rPr>
          <w:rFonts w:cs="Times New Roman"/>
          <w:sz w:val="18"/>
        </w:rPr>
        <w:t xml:space="preserve">, </w:t>
      </w:r>
      <w:r>
        <w:rPr>
          <w:rFonts w:cs="Times New Roman"/>
          <w:sz w:val="18"/>
        </w:rPr>
        <w:t>王芳</w:t>
      </w:r>
      <w:r>
        <w:rPr>
          <w:rFonts w:cs="Times New Roman"/>
          <w:sz w:val="18"/>
        </w:rPr>
        <w:t xml:space="preserve">, </w:t>
      </w:r>
      <w:r>
        <w:rPr>
          <w:rFonts w:cs="Times New Roman"/>
          <w:sz w:val="18"/>
        </w:rPr>
        <w:t>康佳</w:t>
      </w:r>
      <w:r>
        <w:rPr>
          <w:rFonts w:cs="Times New Roman"/>
          <w:sz w:val="18"/>
        </w:rPr>
        <w:t xml:space="preserve">, </w:t>
      </w:r>
      <w:r>
        <w:rPr>
          <w:rFonts w:cs="Times New Roman"/>
          <w:sz w:val="18"/>
        </w:rPr>
        <w:t>等</w:t>
      </w:r>
      <w:r>
        <w:rPr>
          <w:rFonts w:cs="Times New Roman"/>
          <w:sz w:val="18"/>
        </w:rPr>
        <w:t xml:space="preserve">. </w:t>
      </w:r>
      <w:r>
        <w:rPr>
          <w:rFonts w:cs="Times New Roman"/>
          <w:sz w:val="18"/>
        </w:rPr>
        <w:t>基于图神经网络和粒子群算法的技术预测模型</w:t>
      </w:r>
      <w:r>
        <w:rPr>
          <w:rFonts w:cs="Times New Roman"/>
          <w:sz w:val="18"/>
        </w:rPr>
        <w:t xml:space="preserve">[J]. </w:t>
      </w:r>
      <w:r>
        <w:rPr>
          <w:rFonts w:cs="Times New Roman"/>
          <w:sz w:val="18"/>
        </w:rPr>
        <w:t>情报学报</w:t>
      </w:r>
      <w:r>
        <w:rPr>
          <w:rFonts w:cs="Times New Roman"/>
          <w:sz w:val="18"/>
        </w:rPr>
        <w:t>, 2023, 42(4): 420-435.</w:t>
      </w:r>
    </w:p>
    <w:p w14:paraId="56EF0CE5" w14:textId="0B9B0871" w:rsidR="0067428C" w:rsidRPr="0067428C" w:rsidRDefault="0067428C" w:rsidP="0067428C">
      <w:pPr>
        <w:pStyle w:val="a9"/>
        <w:ind w:left="360" w:hangingChars="200" w:hanging="360"/>
        <w:jc w:val="left"/>
        <w:rPr>
          <w:sz w:val="18"/>
        </w:rPr>
      </w:pPr>
      <w:r>
        <w:rPr>
          <w:rFonts w:cs="Times New Roman"/>
          <w:sz w:val="18"/>
        </w:rPr>
        <w:t>[48]</w:t>
      </w:r>
      <w:r>
        <w:rPr>
          <w:rFonts w:cs="Times New Roman"/>
          <w:sz w:val="18"/>
        </w:rPr>
        <w:t>王燕鹏</w:t>
      </w:r>
      <w:r>
        <w:rPr>
          <w:rFonts w:cs="Times New Roman"/>
          <w:sz w:val="18"/>
        </w:rPr>
        <w:t xml:space="preserve">, </w:t>
      </w:r>
      <w:r>
        <w:rPr>
          <w:rFonts w:cs="Times New Roman"/>
          <w:sz w:val="18"/>
        </w:rPr>
        <w:t>韩涛</w:t>
      </w:r>
      <w:r>
        <w:rPr>
          <w:rFonts w:cs="Times New Roman"/>
          <w:sz w:val="18"/>
        </w:rPr>
        <w:t xml:space="preserve">, </w:t>
      </w:r>
      <w:r>
        <w:rPr>
          <w:rFonts w:cs="Times New Roman"/>
          <w:sz w:val="18"/>
        </w:rPr>
        <w:t>陈芳</w:t>
      </w:r>
      <w:r>
        <w:rPr>
          <w:rFonts w:cs="Times New Roman"/>
          <w:sz w:val="18"/>
        </w:rPr>
        <w:t xml:space="preserve">. </w:t>
      </w:r>
      <w:r>
        <w:rPr>
          <w:rFonts w:cs="Times New Roman"/>
          <w:sz w:val="18"/>
        </w:rPr>
        <w:t>融合文献知识聚类和复杂网络的关键技术识别方法研究</w:t>
      </w:r>
      <w:r w:rsidR="0016087B">
        <w:rPr>
          <w:rFonts w:cs="Times New Roman"/>
          <w:sz w:val="18"/>
        </w:rPr>
        <w:t>[J]</w:t>
      </w:r>
      <w:r>
        <w:rPr>
          <w:rFonts w:cs="Times New Roman"/>
          <w:sz w:val="18"/>
        </w:rPr>
        <w:t xml:space="preserve">. </w:t>
      </w:r>
      <w:r>
        <w:rPr>
          <w:rFonts w:cs="Times New Roman"/>
          <w:sz w:val="18"/>
        </w:rPr>
        <w:t>图书情报工作</w:t>
      </w:r>
      <w:r>
        <w:rPr>
          <w:rFonts w:cs="Times New Roman"/>
          <w:sz w:val="18"/>
        </w:rPr>
        <w:t>, 2020, 64(16): 105-113.</w:t>
      </w:r>
    </w:p>
    <w:p w14:paraId="2BCE8B27" w14:textId="77777777" w:rsidR="0067428C" w:rsidRPr="0067428C" w:rsidRDefault="0067428C" w:rsidP="0067428C">
      <w:pPr>
        <w:pStyle w:val="a9"/>
        <w:ind w:left="360" w:hangingChars="200" w:hanging="360"/>
        <w:jc w:val="left"/>
        <w:rPr>
          <w:sz w:val="18"/>
        </w:rPr>
      </w:pPr>
      <w:r>
        <w:rPr>
          <w:rFonts w:cs="Times New Roman"/>
          <w:sz w:val="18"/>
        </w:rPr>
        <w:t>[49]</w:t>
      </w:r>
      <w:r>
        <w:rPr>
          <w:rFonts w:cs="Times New Roman"/>
          <w:sz w:val="18"/>
        </w:rPr>
        <w:t>任海英</w:t>
      </w:r>
      <w:r>
        <w:rPr>
          <w:rFonts w:cs="Times New Roman"/>
          <w:sz w:val="18"/>
        </w:rPr>
        <w:t xml:space="preserve">, </w:t>
      </w:r>
      <w:r>
        <w:rPr>
          <w:rFonts w:cs="Times New Roman"/>
          <w:sz w:val="18"/>
        </w:rPr>
        <w:t>于立婷</w:t>
      </w:r>
      <w:r>
        <w:rPr>
          <w:rFonts w:cs="Times New Roman"/>
          <w:sz w:val="18"/>
        </w:rPr>
        <w:t xml:space="preserve">, </w:t>
      </w:r>
      <w:r>
        <w:rPr>
          <w:rFonts w:cs="Times New Roman"/>
          <w:sz w:val="18"/>
        </w:rPr>
        <w:t>黄鲁成</w:t>
      </w:r>
      <w:r>
        <w:rPr>
          <w:rFonts w:cs="Times New Roman"/>
          <w:sz w:val="18"/>
        </w:rPr>
        <w:t xml:space="preserve">. </w:t>
      </w:r>
      <w:r>
        <w:rPr>
          <w:rFonts w:cs="Times New Roman"/>
          <w:sz w:val="18"/>
        </w:rPr>
        <w:t>基于链接预测的科学研究机会发现方法研究</w:t>
      </w:r>
      <w:r>
        <w:rPr>
          <w:rFonts w:cs="Times New Roman"/>
          <w:sz w:val="18"/>
        </w:rPr>
        <w:t xml:space="preserve">[J]. </w:t>
      </w:r>
      <w:r>
        <w:rPr>
          <w:rFonts w:cs="Times New Roman"/>
          <w:sz w:val="18"/>
        </w:rPr>
        <w:t>情报杂志</w:t>
      </w:r>
      <w:r>
        <w:rPr>
          <w:rFonts w:cs="Times New Roman"/>
          <w:sz w:val="18"/>
        </w:rPr>
        <w:t>, 2016, 35(10): 53-58, 36.</w:t>
      </w:r>
    </w:p>
    <w:p w14:paraId="2DBD2877" w14:textId="77777777" w:rsidR="0067428C" w:rsidRPr="0067428C" w:rsidRDefault="0067428C" w:rsidP="0067428C">
      <w:pPr>
        <w:pStyle w:val="a9"/>
        <w:ind w:left="360" w:hangingChars="200" w:hanging="360"/>
        <w:jc w:val="left"/>
        <w:rPr>
          <w:sz w:val="18"/>
        </w:rPr>
      </w:pPr>
      <w:r>
        <w:rPr>
          <w:rFonts w:cs="Times New Roman"/>
          <w:sz w:val="18"/>
        </w:rPr>
        <w:t>[50]</w:t>
      </w:r>
      <w:r>
        <w:rPr>
          <w:rFonts w:cs="Times New Roman"/>
          <w:sz w:val="18"/>
        </w:rPr>
        <w:t>张彪</w:t>
      </w:r>
      <w:r>
        <w:rPr>
          <w:rFonts w:cs="Times New Roman"/>
          <w:sz w:val="18"/>
        </w:rPr>
        <w:t xml:space="preserve">, </w:t>
      </w:r>
      <w:r>
        <w:rPr>
          <w:rFonts w:cs="Times New Roman"/>
          <w:sz w:val="18"/>
        </w:rPr>
        <w:t>陈云伟</w:t>
      </w:r>
      <w:r>
        <w:rPr>
          <w:rFonts w:cs="Times New Roman"/>
          <w:sz w:val="18"/>
        </w:rPr>
        <w:t xml:space="preserve">, </w:t>
      </w:r>
      <w:proofErr w:type="gramStart"/>
      <w:r>
        <w:rPr>
          <w:rFonts w:cs="Times New Roman"/>
          <w:sz w:val="18"/>
        </w:rPr>
        <w:t>董坤</w:t>
      </w:r>
      <w:proofErr w:type="gramEnd"/>
      <w:r>
        <w:rPr>
          <w:rFonts w:cs="Times New Roman"/>
          <w:sz w:val="18"/>
        </w:rPr>
        <w:t xml:space="preserve">. </w:t>
      </w:r>
      <w:r>
        <w:rPr>
          <w:rFonts w:cs="Times New Roman"/>
          <w:sz w:val="18"/>
        </w:rPr>
        <w:t>基于链路预测与多维指标的企业技术机会发现方法研究</w:t>
      </w:r>
      <w:r>
        <w:rPr>
          <w:rFonts w:cs="Times New Roman"/>
          <w:sz w:val="18"/>
        </w:rPr>
        <w:t xml:space="preserve">[J]. </w:t>
      </w:r>
      <w:r>
        <w:rPr>
          <w:rFonts w:cs="Times New Roman"/>
          <w:sz w:val="18"/>
        </w:rPr>
        <w:t>数据分析与知识发现</w:t>
      </w:r>
      <w:r>
        <w:rPr>
          <w:rFonts w:cs="Times New Roman"/>
          <w:sz w:val="18"/>
        </w:rPr>
        <w:t>, 2023: 1-16.</w:t>
      </w:r>
    </w:p>
    <w:p w14:paraId="4CC63A24" w14:textId="77777777" w:rsidR="0067428C" w:rsidRPr="0067428C" w:rsidRDefault="0067428C" w:rsidP="0067428C">
      <w:pPr>
        <w:pStyle w:val="a9"/>
        <w:ind w:left="360" w:hangingChars="200" w:hanging="360"/>
        <w:jc w:val="left"/>
        <w:rPr>
          <w:sz w:val="18"/>
        </w:rPr>
      </w:pPr>
      <w:r>
        <w:rPr>
          <w:rFonts w:cs="Times New Roman"/>
          <w:sz w:val="18"/>
        </w:rPr>
        <w:t>[51]</w:t>
      </w:r>
      <w:r>
        <w:rPr>
          <w:rFonts w:cs="Times New Roman"/>
          <w:sz w:val="18"/>
        </w:rPr>
        <w:t>吴金红</w:t>
      </w:r>
      <w:r>
        <w:rPr>
          <w:rFonts w:cs="Times New Roman"/>
          <w:sz w:val="18"/>
        </w:rPr>
        <w:t xml:space="preserve">, </w:t>
      </w:r>
      <w:r>
        <w:rPr>
          <w:rFonts w:cs="Times New Roman"/>
          <w:sz w:val="18"/>
        </w:rPr>
        <w:t>黄彩云</w:t>
      </w:r>
      <w:r>
        <w:rPr>
          <w:rFonts w:cs="Times New Roman"/>
          <w:sz w:val="18"/>
        </w:rPr>
        <w:t xml:space="preserve">, </w:t>
      </w:r>
      <w:r>
        <w:rPr>
          <w:rFonts w:cs="Times New Roman"/>
          <w:sz w:val="18"/>
        </w:rPr>
        <w:t>李问秋</w:t>
      </w:r>
      <w:r>
        <w:rPr>
          <w:rFonts w:cs="Times New Roman"/>
          <w:sz w:val="18"/>
        </w:rPr>
        <w:t xml:space="preserve">, </w:t>
      </w:r>
      <w:r>
        <w:rPr>
          <w:rFonts w:cs="Times New Roman"/>
          <w:sz w:val="18"/>
        </w:rPr>
        <w:t>等</w:t>
      </w:r>
      <w:r>
        <w:rPr>
          <w:rFonts w:cs="Times New Roman"/>
          <w:sz w:val="18"/>
        </w:rPr>
        <w:t xml:space="preserve">. </w:t>
      </w:r>
      <w:r>
        <w:rPr>
          <w:rFonts w:cs="Times New Roman"/>
          <w:sz w:val="18"/>
        </w:rPr>
        <w:t>融合深度学习和链路预测的交叉性研究主题预测研究</w:t>
      </w:r>
      <w:r>
        <w:rPr>
          <w:rFonts w:cs="Times New Roman"/>
          <w:sz w:val="18"/>
        </w:rPr>
        <w:t xml:space="preserve">[J]. </w:t>
      </w:r>
      <w:r>
        <w:rPr>
          <w:rFonts w:cs="Times New Roman"/>
          <w:sz w:val="18"/>
        </w:rPr>
        <w:t>情报杂志</w:t>
      </w:r>
      <w:r>
        <w:rPr>
          <w:rFonts w:cs="Times New Roman"/>
          <w:sz w:val="18"/>
        </w:rPr>
        <w:t>, 2022, 41(12): 57-63.</w:t>
      </w:r>
    </w:p>
    <w:p w14:paraId="6BB159E8" w14:textId="66A0370C" w:rsidR="0067428C" w:rsidRPr="0067428C" w:rsidRDefault="0067428C" w:rsidP="0067428C">
      <w:pPr>
        <w:pStyle w:val="a9"/>
        <w:ind w:left="360" w:hangingChars="200" w:hanging="360"/>
        <w:jc w:val="left"/>
        <w:rPr>
          <w:sz w:val="18"/>
        </w:rPr>
      </w:pPr>
      <w:r>
        <w:rPr>
          <w:rFonts w:cs="Times New Roman"/>
          <w:sz w:val="18"/>
        </w:rPr>
        <w:t>[</w:t>
      </w:r>
      <w:proofErr w:type="gramStart"/>
      <w:r>
        <w:rPr>
          <w:rFonts w:cs="Times New Roman"/>
          <w:sz w:val="18"/>
        </w:rPr>
        <w:t>52]KIM</w:t>
      </w:r>
      <w:proofErr w:type="gramEnd"/>
      <w:r>
        <w:rPr>
          <w:rFonts w:cs="Times New Roman"/>
          <w:sz w:val="18"/>
        </w:rPr>
        <w:t xml:space="preserve"> J, GEUM Y. How to develop data-driven technology roadmaps: The integration of topic modeling and link prediction</w:t>
      </w:r>
      <w:r w:rsidR="0016087B">
        <w:rPr>
          <w:rFonts w:cs="Times New Roman"/>
          <w:sz w:val="18"/>
        </w:rPr>
        <w:t>[J]</w:t>
      </w:r>
      <w:r>
        <w:rPr>
          <w:rFonts w:cs="Times New Roman"/>
          <w:sz w:val="18"/>
        </w:rPr>
        <w:t xml:space="preserve">. Technological Forecasting and Social Change, 2021, 171: 120972. </w:t>
      </w:r>
    </w:p>
    <w:p w14:paraId="0DD30987" w14:textId="77777777" w:rsidR="0067428C" w:rsidRPr="0067428C" w:rsidRDefault="0067428C" w:rsidP="0067428C">
      <w:pPr>
        <w:pStyle w:val="a9"/>
        <w:ind w:left="360" w:hangingChars="200" w:hanging="360"/>
        <w:jc w:val="left"/>
        <w:rPr>
          <w:sz w:val="18"/>
        </w:rPr>
      </w:pPr>
      <w:r>
        <w:rPr>
          <w:rFonts w:cs="Times New Roman"/>
          <w:sz w:val="18"/>
        </w:rPr>
        <w:t>[53]</w:t>
      </w:r>
      <w:r>
        <w:rPr>
          <w:rFonts w:cs="Times New Roman"/>
          <w:sz w:val="18"/>
        </w:rPr>
        <w:t>胡雅敏</w:t>
      </w:r>
      <w:r>
        <w:rPr>
          <w:rFonts w:cs="Times New Roman"/>
          <w:sz w:val="18"/>
        </w:rPr>
        <w:t xml:space="preserve">, </w:t>
      </w:r>
      <w:r>
        <w:rPr>
          <w:rFonts w:cs="Times New Roman"/>
          <w:sz w:val="18"/>
        </w:rPr>
        <w:t>吴晓燕</w:t>
      </w:r>
      <w:r>
        <w:rPr>
          <w:rFonts w:cs="Times New Roman"/>
          <w:sz w:val="18"/>
        </w:rPr>
        <w:t xml:space="preserve">, </w:t>
      </w:r>
      <w:r>
        <w:rPr>
          <w:rFonts w:cs="Times New Roman"/>
          <w:sz w:val="18"/>
        </w:rPr>
        <w:t>陈方</w:t>
      </w:r>
      <w:r>
        <w:rPr>
          <w:rFonts w:cs="Times New Roman"/>
          <w:sz w:val="18"/>
        </w:rPr>
        <w:t xml:space="preserve">. </w:t>
      </w:r>
      <w:r>
        <w:rPr>
          <w:rFonts w:cs="Times New Roman"/>
          <w:sz w:val="18"/>
        </w:rPr>
        <w:t>基于机器学习的技术术语识别研究综述</w:t>
      </w:r>
      <w:r>
        <w:rPr>
          <w:rFonts w:cs="Times New Roman"/>
          <w:sz w:val="18"/>
        </w:rPr>
        <w:t xml:space="preserve">[J]. </w:t>
      </w:r>
      <w:r>
        <w:rPr>
          <w:rFonts w:cs="Times New Roman"/>
          <w:sz w:val="18"/>
        </w:rPr>
        <w:t>数据分析与知识发现</w:t>
      </w:r>
      <w:r>
        <w:rPr>
          <w:rFonts w:cs="Times New Roman"/>
          <w:sz w:val="18"/>
        </w:rPr>
        <w:t>, 2022, 6(Z1): 7-17.</w:t>
      </w:r>
    </w:p>
    <w:p w14:paraId="7D59037F" w14:textId="3957C044" w:rsidR="00AB6A52" w:rsidRPr="00F349BF" w:rsidRDefault="00AB6A52" w:rsidP="0067428C">
      <w:pPr>
        <w:spacing w:line="240" w:lineRule="auto"/>
        <w:ind w:left="420" w:hangingChars="200" w:hanging="420"/>
      </w:pPr>
    </w:p>
    <w:sectPr w:rsidR="00AB6A52" w:rsidRPr="00F349BF" w:rsidSect="00D73CA2">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6A6BA" w14:textId="77777777" w:rsidR="00D901B2" w:rsidRDefault="00D901B2" w:rsidP="00F349BF">
      <w:pPr>
        <w:spacing w:line="240" w:lineRule="auto"/>
        <w:ind w:firstLine="420"/>
      </w:pPr>
      <w:r>
        <w:separator/>
      </w:r>
    </w:p>
  </w:endnote>
  <w:endnote w:type="continuationSeparator" w:id="0">
    <w:p w14:paraId="67C36CAD" w14:textId="77777777" w:rsidR="00D901B2" w:rsidRDefault="00D901B2" w:rsidP="00F349BF">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F50C" w14:textId="77777777" w:rsidR="001756B6" w:rsidRDefault="001756B6">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57329" w14:textId="77777777" w:rsidR="001756B6" w:rsidRDefault="001756B6">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3DEA" w14:textId="77777777" w:rsidR="001756B6" w:rsidRDefault="001756B6">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A9A9D" w14:textId="77777777" w:rsidR="00D901B2" w:rsidRDefault="00D901B2" w:rsidP="00F349BF">
      <w:pPr>
        <w:spacing w:line="240" w:lineRule="auto"/>
        <w:ind w:firstLine="420"/>
      </w:pPr>
      <w:r>
        <w:separator/>
      </w:r>
    </w:p>
  </w:footnote>
  <w:footnote w:type="continuationSeparator" w:id="0">
    <w:p w14:paraId="6AF34F7C" w14:textId="77777777" w:rsidR="00D901B2" w:rsidRDefault="00D901B2" w:rsidP="00F349BF">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50153" w14:textId="77777777" w:rsidR="001756B6" w:rsidRDefault="001756B6">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F2BCF" w14:textId="77777777" w:rsidR="001756B6" w:rsidRDefault="001756B6">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DFC8" w14:textId="77777777" w:rsidR="001756B6" w:rsidRDefault="001756B6">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10F1D"/>
    <w:multiLevelType w:val="hybridMultilevel"/>
    <w:tmpl w:val="099E7624"/>
    <w:lvl w:ilvl="0" w:tplc="E6E2EF7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4458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E10A4"/>
    <w:rsid w:val="0004307B"/>
    <w:rsid w:val="00061B25"/>
    <w:rsid w:val="00077F81"/>
    <w:rsid w:val="00085155"/>
    <w:rsid w:val="000E295B"/>
    <w:rsid w:val="000F1537"/>
    <w:rsid w:val="000F3FFB"/>
    <w:rsid w:val="00134588"/>
    <w:rsid w:val="0016087B"/>
    <w:rsid w:val="001756B6"/>
    <w:rsid w:val="001E75E7"/>
    <w:rsid w:val="002325E7"/>
    <w:rsid w:val="0026462B"/>
    <w:rsid w:val="0028111D"/>
    <w:rsid w:val="002D5DF8"/>
    <w:rsid w:val="00370E2B"/>
    <w:rsid w:val="003D5F3D"/>
    <w:rsid w:val="004E455D"/>
    <w:rsid w:val="00557E0F"/>
    <w:rsid w:val="00600D1E"/>
    <w:rsid w:val="00641F56"/>
    <w:rsid w:val="0067428C"/>
    <w:rsid w:val="006E6E75"/>
    <w:rsid w:val="00700539"/>
    <w:rsid w:val="00724085"/>
    <w:rsid w:val="008E0564"/>
    <w:rsid w:val="00980B69"/>
    <w:rsid w:val="00AB6A52"/>
    <w:rsid w:val="00AE0F43"/>
    <w:rsid w:val="00B74989"/>
    <w:rsid w:val="00B9180A"/>
    <w:rsid w:val="00CB1B69"/>
    <w:rsid w:val="00CB2ED0"/>
    <w:rsid w:val="00D73CA2"/>
    <w:rsid w:val="00D901B2"/>
    <w:rsid w:val="00E96625"/>
    <w:rsid w:val="00EC778E"/>
    <w:rsid w:val="00EF2B7B"/>
    <w:rsid w:val="00F349BF"/>
    <w:rsid w:val="00FB660D"/>
    <w:rsid w:val="00FE1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D66AA"/>
  <w15:chartTrackingRefBased/>
  <w15:docId w15:val="{7D14FC92-BE12-4764-845F-DF3374C2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49BF"/>
    <w:pPr>
      <w:widowControl w:val="0"/>
      <w:spacing w:line="360" w:lineRule="auto"/>
      <w:ind w:firstLineChars="200" w:firstLine="200"/>
      <w:jc w:val="both"/>
    </w:pPr>
    <w:rPr>
      <w:rFonts w:ascii="Times New Roman" w:eastAsia="宋体" w:hAnsi="Times New Roman"/>
    </w:rPr>
  </w:style>
  <w:style w:type="paragraph" w:styleId="2">
    <w:name w:val="heading 2"/>
    <w:basedOn w:val="a"/>
    <w:next w:val="a"/>
    <w:link w:val="20"/>
    <w:uiPriority w:val="9"/>
    <w:unhideWhenUsed/>
    <w:qFormat/>
    <w:rsid w:val="00AB6A52"/>
    <w:pPr>
      <w:keepNext/>
      <w:keepLines/>
      <w:ind w:firstLineChars="0" w:firstLine="0"/>
      <w:outlineLvl w:val="1"/>
    </w:pPr>
    <w:rPr>
      <w:rFonts w:cstheme="majorBidi"/>
      <w:b/>
      <w:bCs/>
      <w:sz w:val="28"/>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49BF"/>
    <w:pPr>
      <w:tabs>
        <w:tab w:val="center" w:pos="4153"/>
        <w:tab w:val="right" w:pos="8306"/>
      </w:tabs>
      <w:snapToGrid w:val="0"/>
      <w:jc w:val="center"/>
    </w:pPr>
    <w:rPr>
      <w:sz w:val="18"/>
      <w:szCs w:val="18"/>
    </w:rPr>
  </w:style>
  <w:style w:type="character" w:customStyle="1" w:styleId="a4">
    <w:name w:val="页眉 字符"/>
    <w:basedOn w:val="a0"/>
    <w:link w:val="a3"/>
    <w:uiPriority w:val="99"/>
    <w:rsid w:val="00F349BF"/>
    <w:rPr>
      <w:sz w:val="18"/>
      <w:szCs w:val="18"/>
    </w:rPr>
  </w:style>
  <w:style w:type="paragraph" w:styleId="a5">
    <w:name w:val="footer"/>
    <w:basedOn w:val="a"/>
    <w:link w:val="a6"/>
    <w:uiPriority w:val="99"/>
    <w:unhideWhenUsed/>
    <w:rsid w:val="00F349BF"/>
    <w:pPr>
      <w:tabs>
        <w:tab w:val="center" w:pos="4153"/>
        <w:tab w:val="right" w:pos="8306"/>
      </w:tabs>
      <w:snapToGrid w:val="0"/>
      <w:jc w:val="left"/>
    </w:pPr>
    <w:rPr>
      <w:sz w:val="18"/>
      <w:szCs w:val="18"/>
    </w:rPr>
  </w:style>
  <w:style w:type="character" w:customStyle="1" w:styleId="a6">
    <w:name w:val="页脚 字符"/>
    <w:basedOn w:val="a0"/>
    <w:link w:val="a5"/>
    <w:uiPriority w:val="99"/>
    <w:rsid w:val="00F349BF"/>
    <w:rPr>
      <w:sz w:val="18"/>
      <w:szCs w:val="18"/>
    </w:rPr>
  </w:style>
  <w:style w:type="table" w:styleId="a7">
    <w:name w:val="Table Grid"/>
    <w:basedOn w:val="a1"/>
    <w:uiPriority w:val="39"/>
    <w:rsid w:val="00F34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m-editor-clipboard">
    <w:name w:val="mm-editor-clipboard"/>
    <w:basedOn w:val="a0"/>
    <w:rsid w:val="00F349BF"/>
  </w:style>
  <w:style w:type="paragraph" w:styleId="a8">
    <w:name w:val="caption"/>
    <w:basedOn w:val="a"/>
    <w:next w:val="a"/>
    <w:uiPriority w:val="35"/>
    <w:unhideWhenUsed/>
    <w:qFormat/>
    <w:rsid w:val="00F349BF"/>
    <w:rPr>
      <w:rFonts w:asciiTheme="majorHAnsi" w:eastAsia="黑体" w:hAnsiTheme="majorHAnsi" w:cstheme="majorBidi"/>
      <w:sz w:val="20"/>
      <w:szCs w:val="20"/>
    </w:rPr>
  </w:style>
  <w:style w:type="character" w:customStyle="1" w:styleId="20">
    <w:name w:val="标题 2 字符"/>
    <w:basedOn w:val="a0"/>
    <w:link w:val="2"/>
    <w:uiPriority w:val="9"/>
    <w:rsid w:val="00AB6A52"/>
    <w:rPr>
      <w:rFonts w:ascii="Times New Roman" w:eastAsia="宋体" w:hAnsi="Times New Roman" w:cstheme="majorBidi"/>
      <w:b/>
      <w:bCs/>
      <w:sz w:val="28"/>
      <w:szCs w:val="32"/>
    </w:rPr>
  </w:style>
  <w:style w:type="paragraph" w:styleId="a9">
    <w:name w:val="Bibliography"/>
    <w:basedOn w:val="a"/>
    <w:next w:val="a"/>
    <w:uiPriority w:val="37"/>
    <w:unhideWhenUsed/>
    <w:rsid w:val="00AB6A52"/>
    <w:pPr>
      <w:tabs>
        <w:tab w:val="left" w:pos="504"/>
      </w:tabs>
      <w:spacing w:line="240" w:lineRule="auto"/>
      <w:ind w:left="504" w:hanging="504"/>
    </w:pPr>
  </w:style>
  <w:style w:type="character" w:customStyle="1" w:styleId="text-color-blue">
    <w:name w:val="text-color-blue"/>
    <w:basedOn w:val="a0"/>
    <w:rsid w:val="0028111D"/>
  </w:style>
  <w:style w:type="character" w:customStyle="1" w:styleId="highlight">
    <w:name w:val="highlight"/>
    <w:basedOn w:val="a0"/>
    <w:rsid w:val="00281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7</Pages>
  <Words>1712</Words>
  <Characters>9759</Characters>
  <Application>Microsoft Office Word</Application>
  <DocSecurity>0</DocSecurity>
  <Lines>81</Lines>
  <Paragraphs>22</Paragraphs>
  <ScaleCrop>false</ScaleCrop>
  <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Huijie Sun</dc:creator>
  <cp:keywords/>
  <dc:description/>
  <cp:lastModifiedBy>Huijie Sun</cp:lastModifiedBy>
  <cp:revision>24</cp:revision>
  <dcterms:created xsi:type="dcterms:W3CDTF">2024-11-06T08:34:00Z</dcterms:created>
  <dcterms:modified xsi:type="dcterms:W3CDTF">2026-06-25T02:02:00Z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id="3e8yEla5"/&gt;&lt;style id="http://www.zotero.org/styles/china-national-standard-gb-t-7714-2015-numeric" hasBibliography="1" bibliographyStyleHasBeenSet="1"/&gt;&lt;prefs&gt;&lt;pref name="fieldType" value="Field"</vt:lpwstr>
  </property>
  <property fmtid="{D5CDD505-2E9C-101B-9397-08002B2CF9AE}" pid="3" name="ZOTERO_PREF_2">
    <vt:lpwstr>/&gt;&lt;pref name="dontAskDelayCitationUpdates" value="true"/&gt;&lt;/prefs&gt;&lt;/data&gt;</vt:lpwstr>
  </property>
</Properties>
</file>