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374CD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</w:t>
      </w:r>
    </w:p>
    <w:p w14:paraId="7A98C7D7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本附录集中呈现正文因篇幅所限未予报告的相关分析结果。</w:t>
      </w:r>
    </w:p>
    <w:p w14:paraId="3B4CB8EA">
      <w:pPr>
        <w:rPr>
          <w:rFonts w:hint="eastAsia"/>
          <w:lang w:val="en-US" w:eastAsia="zh-CN"/>
        </w:rPr>
      </w:pPr>
    </w:p>
    <w:p w14:paraId="372CA1E0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0" w:firstLineChars="0"/>
        <w:jc w:val="center"/>
        <w:textAlignment w:val="auto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  <w:t>附表1  劳动时间超过47.6小时样本的行业分布（TOP5）</w:t>
      </w:r>
    </w:p>
    <w:tbl>
      <w:tblPr>
        <w:tblStyle w:val="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703"/>
        <w:gridCol w:w="1705"/>
        <w:gridCol w:w="1705"/>
        <w:gridCol w:w="1705"/>
      </w:tblGrid>
      <w:tr w14:paraId="62686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4AEA3D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排名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8F429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行业名称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BA61B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人数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03227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比例（%）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403E3EB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平均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周工作时间</w:t>
            </w:r>
          </w:p>
          <w:p w14:paraId="2440BB91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（小时）</w:t>
            </w:r>
          </w:p>
        </w:tc>
      </w:tr>
      <w:tr w14:paraId="34A35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93A9C9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56FD8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制造业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00738E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367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DF05F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5.57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FDB2190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51.1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7</w:t>
            </w:r>
          </w:p>
        </w:tc>
      </w:tr>
      <w:tr w14:paraId="44DE5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082338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3C17CD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批发和零售业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69E213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165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12BB2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1.50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13A1E517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48.15</w:t>
            </w:r>
          </w:p>
        </w:tc>
      </w:tr>
      <w:tr w14:paraId="1B6AA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0C0BAA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3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8341A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公共管理和社会组织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639DE3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109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AD0281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7.60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2845DE37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44.97</w:t>
            </w:r>
          </w:p>
        </w:tc>
      </w:tr>
      <w:tr w14:paraId="5BE93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4F3D8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4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78ABB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建筑业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91EDFE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99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63FCBE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6.90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6DE3EC3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50.78</w:t>
            </w:r>
          </w:p>
        </w:tc>
      </w:tr>
      <w:tr w14:paraId="33CDE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2051EF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5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4020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教育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FDEBCF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95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C18F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6.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62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0565F753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42.10</w:t>
            </w:r>
          </w:p>
        </w:tc>
      </w:tr>
    </w:tbl>
    <w:p w14:paraId="77657FEE">
      <w:pPr>
        <w:pStyle w:val="3"/>
        <w:widowControl/>
        <w:spacing w:beforeAutospacing="0" w:afterAutospacing="0"/>
        <w:jc w:val="both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</w:p>
    <w:p w14:paraId="2E2D388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0" w:firstLineChars="0"/>
        <w:jc w:val="center"/>
        <w:textAlignment w:val="auto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  <w:t>附表2  内生性处理</w:t>
      </w:r>
    </w:p>
    <w:tbl>
      <w:tblPr>
        <w:tblStyle w:val="4"/>
        <w:tblW w:w="4995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"/>
        <w:gridCol w:w="1086"/>
        <w:gridCol w:w="1094"/>
        <w:gridCol w:w="1089"/>
        <w:gridCol w:w="1089"/>
        <w:gridCol w:w="1089"/>
        <w:gridCol w:w="1089"/>
        <w:gridCol w:w="1089"/>
      </w:tblGrid>
      <w:tr w14:paraId="53F7A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7DF61C0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变量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6FB5C522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(1)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396EE419">
            <w:pPr>
              <w:spacing w:line="30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(2)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B58A702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030BC2BC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4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53A52F4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5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98D3E5F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6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1A9EAA4A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7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</w:tr>
      <w:tr w14:paraId="6D76AD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22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E1AB133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10CDF13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劳动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时间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57BBE3C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5D6A4CF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67D68ED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42F09C5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B966A7D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747FFF6B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</w:tr>
      <w:tr w14:paraId="06AAB2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2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vAlign w:val="center"/>
          </w:tcPr>
          <w:p w14:paraId="7CD984E4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劳动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时间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</w:tcPr>
          <w:p w14:paraId="3FCC0F72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47863B2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-0.0079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</w:tcPr>
          <w:p w14:paraId="1279628E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Style w:val="6"/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shd w:val="clear" w:fill="FFFFFF"/>
              </w:rPr>
              <w:t>-0.0125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55C6A8C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-0.0712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4145567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-0.0473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1C132FAF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-0.0475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vAlign w:val="top"/>
          </w:tcPr>
          <w:p w14:paraId="27190A3E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-0.0684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***</w:t>
            </w:r>
          </w:p>
        </w:tc>
      </w:tr>
      <w:tr w14:paraId="196EB3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522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D9A7136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08F5FF6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4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7E3AAB9B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(0.0036)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6054FE7E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(0.0064)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37B4185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(0.0221)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1315AE8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(0.0201)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41D50F0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(0.0201)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 w14:paraId="25ADD91B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(0.0263)</w:t>
            </w:r>
          </w:p>
        </w:tc>
      </w:tr>
      <w:tr w14:paraId="04C47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vAlign w:val="center"/>
          </w:tcPr>
          <w:p w14:paraId="46EFF001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工具变量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7DD72F6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0.4025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43416DFC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6676EAD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40253CF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6FA13A4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1744BDF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vAlign w:val="center"/>
          </w:tcPr>
          <w:p w14:paraId="43393574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4DC1DD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F776C50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38325B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(0.0528)</w:t>
            </w:r>
          </w:p>
        </w:tc>
        <w:tc>
          <w:tcPr>
            <w:tcW w:w="64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94A7947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57EE7D2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91B818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F4588EF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9A3380D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65AA350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3D9C3EF3">
        <w:trPr>
          <w:trHeight w:val="298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15C91E2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F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统计值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7555F05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58.07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12B2D7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C5E732B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07B0DD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BCD9C28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9ECA23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06170EB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4FE23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84CFB4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Style w:val="6"/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lang w:val="en-US" w:eastAsia="zh-CN" w:bidi="ar"/>
              </w:rPr>
              <w:t>过度识别检验p值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DEA4C91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DFBF91D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7F2C1EC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lang w:val="en-US" w:eastAsia="zh-CN" w:bidi="ar-SA"/>
              </w:rPr>
              <w:t>0.0631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1F4018A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04500E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A11A4C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6E1395B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160DAB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692AF1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Style w:val="6"/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lang w:val="en-US" w:eastAsia="zh-CN" w:bidi="ar"/>
              </w:rPr>
              <w:t>内生性检验p值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C4FD2DC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32BC503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B710243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lang w:val="en-US" w:eastAsia="zh-CN" w:bidi="ar-SA"/>
              </w:rPr>
              <w:t>0.0054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E679C7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C788912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820345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703ED72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538B0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E27BA28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控制变量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451D6E1E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575EC74D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51649B8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316E30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00F319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1EE6FB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0340445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3B42DE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7036840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省份固定效应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8C31B44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1FF947A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FF9EC7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1F2BA72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7E7A06D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C02367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0BF1186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77B268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0F53F545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观测数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2F51343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2906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6ECC480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29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06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EF0B7D9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shd w:val="clear" w:fill="auto"/>
              </w:rPr>
              <w:t>2890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63C9D6BF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2153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5140523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2974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2B9E4F3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2977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 w14:paraId="7350A40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1520</w:t>
            </w:r>
          </w:p>
        </w:tc>
      </w:tr>
    </w:tbl>
    <w:p w14:paraId="2ED9E2FE">
      <w:p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注：*、**、***分别表示在10%、5%、1%的水平上显著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；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括号内为稳健标准误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。</w:t>
      </w:r>
      <w:bookmarkStart w:id="0" w:name="_GoBack"/>
      <w:bookmarkEnd w:id="0"/>
    </w:p>
    <w:p w14:paraId="4BDB2BDA">
      <w:pPr>
        <w:pStyle w:val="3"/>
        <w:widowControl/>
        <w:spacing w:beforeAutospacing="0" w:afterAutospacing="0"/>
        <w:jc w:val="both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</w:p>
    <w:p w14:paraId="4D716CB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0" w:firstLineChars="0"/>
        <w:jc w:val="center"/>
        <w:textAlignment w:val="auto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  <w:t>附表3  异质性分析</w:t>
      </w:r>
    </w:p>
    <w:tbl>
      <w:tblPr>
        <w:tblStyle w:val="4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2"/>
        <w:gridCol w:w="1249"/>
        <w:gridCol w:w="1249"/>
        <w:gridCol w:w="1249"/>
        <w:gridCol w:w="1249"/>
        <w:gridCol w:w="1254"/>
        <w:gridCol w:w="1247"/>
      </w:tblGrid>
      <w:tr w14:paraId="5C976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365971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变量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3B62B7B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(1)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52F615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(2)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5B72439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(3)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DF566B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(4)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3A72435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(5)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4C8D1CD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(6)</w:t>
            </w:r>
          </w:p>
        </w:tc>
      </w:tr>
      <w:tr w14:paraId="47B9C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733D32D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A392AE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 xml:space="preserve">双职工 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E2EE928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非双职工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48B3813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弹性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970109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固定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4B3937E3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东部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6D21E0C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中西部</w:t>
            </w:r>
          </w:p>
        </w:tc>
      </w:tr>
      <w:tr w14:paraId="616E2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vAlign w:val="center"/>
          </w:tcPr>
          <w:p w14:paraId="3D8A1E55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劳动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时间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76BA7E23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-0.0023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6B860E0E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-0.0017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10D62D58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-0.0013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03963EFF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-0.0025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35FB6EB1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-0.0034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vAlign w:val="top"/>
          </w:tcPr>
          <w:p w14:paraId="09D23CAB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-0.0011</w:t>
            </w:r>
          </w:p>
        </w:tc>
      </w:tr>
      <w:tr w14:paraId="7DDEA7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8EA205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7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28E6855D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(0.0011)</w:t>
            </w:r>
          </w:p>
        </w:tc>
        <w:tc>
          <w:tcPr>
            <w:tcW w:w="7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2E9714A2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(0.0008)</w:t>
            </w:r>
          </w:p>
        </w:tc>
        <w:tc>
          <w:tcPr>
            <w:tcW w:w="7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74FF4824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(0.0009)</w:t>
            </w:r>
          </w:p>
        </w:tc>
        <w:tc>
          <w:tcPr>
            <w:tcW w:w="7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007F7D40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(0.0010)</w:t>
            </w:r>
          </w:p>
        </w:tc>
        <w:tc>
          <w:tcPr>
            <w:tcW w:w="73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35F4B094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(0.0013)</w:t>
            </w:r>
          </w:p>
        </w:tc>
        <w:tc>
          <w:tcPr>
            <w:tcW w:w="731" w:type="pct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 w14:paraId="0726FDAE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(0.0008)</w:t>
            </w:r>
          </w:p>
        </w:tc>
      </w:tr>
      <w:tr w14:paraId="10845D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0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1DEB1E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控制变量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75CD36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F26C505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D61504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9513FD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D0B97C3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70CA008F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0C9A8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0FEBCE2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省份固定效应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7A10CD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87716D5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BB3CB1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B82DF6F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6C29A5D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32A8B0F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27CAAD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026410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观测值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69968E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987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65B65E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2001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B620B7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1356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6B5FA4E2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1632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4F45503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1180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312306DA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1808</w:t>
            </w:r>
          </w:p>
        </w:tc>
      </w:tr>
    </w:tbl>
    <w:p w14:paraId="203EEC6C">
      <w:pP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注：*、**、***分别表示在10%、5%、1%的水平上显著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；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括号内为稳健标准误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。</w:t>
      </w:r>
    </w:p>
    <w:p w14:paraId="280CE205">
      <w:pPr>
        <w:rPr>
          <w:rFonts w:hint="eastAsia" w:ascii="宋体" w:hAnsi="宋体" w:eastAsia="宋体" w:cs="宋体"/>
          <w:color w:val="auto"/>
          <w:kern w:val="0"/>
          <w:sz w:val="15"/>
          <w:szCs w:val="15"/>
          <w:lang w:val="en-US" w:eastAsia="zh-CN" w:bidi="ar"/>
        </w:rPr>
      </w:pPr>
    </w:p>
    <w:p w14:paraId="5260A62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0" w:firstLineChars="0"/>
        <w:jc w:val="center"/>
        <w:textAlignment w:val="auto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  <w:t>附表4  机制变量间的交互效应对家政服务消费的影响</w:t>
      </w:r>
    </w:p>
    <w:tbl>
      <w:tblPr>
        <w:tblStyle w:val="4"/>
        <w:tblW w:w="498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0"/>
        <w:gridCol w:w="1349"/>
        <w:gridCol w:w="1349"/>
        <w:gridCol w:w="1349"/>
        <w:gridCol w:w="1351"/>
        <w:gridCol w:w="1352"/>
      </w:tblGrid>
      <w:tr w14:paraId="0EA6C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</w:trPr>
        <w:tc>
          <w:tcPr>
            <w:tcW w:w="10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326816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变量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B546A7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(1)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168B375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(2)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1706DA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(3)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4B708D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(4)</w:t>
            </w:r>
          </w:p>
        </w:tc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2FFEE9A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(5)</w:t>
            </w:r>
          </w:p>
        </w:tc>
      </w:tr>
      <w:tr w14:paraId="2ED5C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65FB66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劳动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时间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24F118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-0.0015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7643A5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-0.0014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AF444C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-0.0017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A11BA6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-0.0017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05D00A9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-0.0014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</w:tr>
      <w:tr w14:paraId="23319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41E97B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642B2D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(0.0007)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BDEFFF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(0.0008)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168CB3D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(0.0007)</w:t>
            </w: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074759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(0.0008)</w:t>
            </w: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10D7D1B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(0.0007)</w:t>
            </w:r>
          </w:p>
        </w:tc>
      </w:tr>
      <w:tr w14:paraId="45D08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7201CF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绝对×家务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968390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0.0152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2CD58B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0AA0AC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702EED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0ED650F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4362B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3A99F5F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852635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(0.0747)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8BEA65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49C93E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75C0EC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218B07B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005C3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9C10A2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相对×家务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CFED66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AD6EFE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-0.0032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6DB582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A1FEF2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1E799ED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77831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AB05EB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2BCEA0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663A575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(0.0534)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1755C1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623BBAF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436E551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7802B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9F5E73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绝对×信任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00BE64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7B8BBA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F2F96F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-0.0240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693953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127A030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6A7E3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D6F5D1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FC56D1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8E71D55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BBAA1C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(0.0715)</w:t>
            </w: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59FBAC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6078481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0C011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BD408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相对×信任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B02BF2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0DCEF4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B025BE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E0A17C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-0.0720</w:t>
            </w: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05189D05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3D7A0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2C1B06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5E47ECE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952962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ECFB5E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028FEE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(0.0474)</w:t>
            </w: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533080A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0971C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8447DC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家务×信任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035A15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30304C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1F31D3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32D6B7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7E3552F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0.0145</w:t>
            </w:r>
          </w:p>
        </w:tc>
      </w:tr>
      <w:tr w14:paraId="14F6E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527E2E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21BCD0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D1E3DA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159E51E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930CE3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3373AF6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(0.0460)</w:t>
            </w:r>
          </w:p>
        </w:tc>
      </w:tr>
      <w:tr w14:paraId="0BF96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0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F216E37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控制变量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28C9647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9709462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DFBC8EB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EAF956B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3A7EF53C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76DB8C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0B2B78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省份固定效应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DFB450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CE2DD55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AD453C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9B941B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2A919BC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7F9BA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F7E4762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样本量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0DB023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0098A6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C5D02D9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E00ACA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42448DE0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</w:tr>
    </w:tbl>
    <w:p w14:paraId="4F02448B">
      <w:pPr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注：*、**、***分别表示在10%、5%、1%的水平上显著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；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括号内为稳健标准误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671085"/>
    <w:rsid w:val="00616CBD"/>
    <w:rsid w:val="00724390"/>
    <w:rsid w:val="00F332E7"/>
    <w:rsid w:val="016932AD"/>
    <w:rsid w:val="02203306"/>
    <w:rsid w:val="03094812"/>
    <w:rsid w:val="035B7045"/>
    <w:rsid w:val="0445788C"/>
    <w:rsid w:val="04F202C1"/>
    <w:rsid w:val="05737FE1"/>
    <w:rsid w:val="05820B16"/>
    <w:rsid w:val="05D7228F"/>
    <w:rsid w:val="066916B1"/>
    <w:rsid w:val="06F14A91"/>
    <w:rsid w:val="07610C2F"/>
    <w:rsid w:val="07B20F51"/>
    <w:rsid w:val="07DF5930"/>
    <w:rsid w:val="08B12F95"/>
    <w:rsid w:val="09077012"/>
    <w:rsid w:val="09102918"/>
    <w:rsid w:val="0A23187B"/>
    <w:rsid w:val="0C397B9E"/>
    <w:rsid w:val="0D182189"/>
    <w:rsid w:val="0D1B4A86"/>
    <w:rsid w:val="0DA54A61"/>
    <w:rsid w:val="0E3B6CB2"/>
    <w:rsid w:val="0E580D21"/>
    <w:rsid w:val="0EA321FE"/>
    <w:rsid w:val="0EB42B2E"/>
    <w:rsid w:val="0EE93A7E"/>
    <w:rsid w:val="0F11777E"/>
    <w:rsid w:val="104E45BD"/>
    <w:rsid w:val="10DD0602"/>
    <w:rsid w:val="11007691"/>
    <w:rsid w:val="112969D3"/>
    <w:rsid w:val="11B17444"/>
    <w:rsid w:val="120627C8"/>
    <w:rsid w:val="12256D42"/>
    <w:rsid w:val="15760025"/>
    <w:rsid w:val="15CB1A76"/>
    <w:rsid w:val="1624598E"/>
    <w:rsid w:val="164F4689"/>
    <w:rsid w:val="1657595C"/>
    <w:rsid w:val="16802378"/>
    <w:rsid w:val="1688613D"/>
    <w:rsid w:val="16DB1029"/>
    <w:rsid w:val="17294446"/>
    <w:rsid w:val="17743486"/>
    <w:rsid w:val="17FC0826"/>
    <w:rsid w:val="18187A48"/>
    <w:rsid w:val="190469E8"/>
    <w:rsid w:val="19E666E0"/>
    <w:rsid w:val="1AE1314B"/>
    <w:rsid w:val="1AF55BE0"/>
    <w:rsid w:val="1B136266"/>
    <w:rsid w:val="1B262BE8"/>
    <w:rsid w:val="1D222685"/>
    <w:rsid w:val="1D7C1125"/>
    <w:rsid w:val="1D9C3F7B"/>
    <w:rsid w:val="1DF0475D"/>
    <w:rsid w:val="1F1E6466"/>
    <w:rsid w:val="1F61569D"/>
    <w:rsid w:val="20377D77"/>
    <w:rsid w:val="20CC7440"/>
    <w:rsid w:val="213F1B5F"/>
    <w:rsid w:val="217107D1"/>
    <w:rsid w:val="21C67270"/>
    <w:rsid w:val="21E92BED"/>
    <w:rsid w:val="22513D48"/>
    <w:rsid w:val="23233CAD"/>
    <w:rsid w:val="23CD2E0C"/>
    <w:rsid w:val="243B79C4"/>
    <w:rsid w:val="2460083B"/>
    <w:rsid w:val="25306361"/>
    <w:rsid w:val="258400E7"/>
    <w:rsid w:val="25C53C77"/>
    <w:rsid w:val="25D76653"/>
    <w:rsid w:val="260C53B4"/>
    <w:rsid w:val="27323A3C"/>
    <w:rsid w:val="27562952"/>
    <w:rsid w:val="27A65015"/>
    <w:rsid w:val="28932923"/>
    <w:rsid w:val="28A94BB0"/>
    <w:rsid w:val="29863251"/>
    <w:rsid w:val="29B32247"/>
    <w:rsid w:val="29FA5A12"/>
    <w:rsid w:val="2A707037"/>
    <w:rsid w:val="2B5C3783"/>
    <w:rsid w:val="2C4864F0"/>
    <w:rsid w:val="2D8761A9"/>
    <w:rsid w:val="2DA7361A"/>
    <w:rsid w:val="2EA136E3"/>
    <w:rsid w:val="2F094DC2"/>
    <w:rsid w:val="2F62069C"/>
    <w:rsid w:val="2F9C5126"/>
    <w:rsid w:val="30000CFB"/>
    <w:rsid w:val="31EA3263"/>
    <w:rsid w:val="325F43EB"/>
    <w:rsid w:val="32B4314C"/>
    <w:rsid w:val="32D83311"/>
    <w:rsid w:val="335C0A37"/>
    <w:rsid w:val="33C32DFB"/>
    <w:rsid w:val="342F6371"/>
    <w:rsid w:val="35094D1E"/>
    <w:rsid w:val="353C7F1E"/>
    <w:rsid w:val="359E35BF"/>
    <w:rsid w:val="35B86517"/>
    <w:rsid w:val="366A13DB"/>
    <w:rsid w:val="36985953"/>
    <w:rsid w:val="369E291B"/>
    <w:rsid w:val="36A40133"/>
    <w:rsid w:val="36B005BB"/>
    <w:rsid w:val="36DB4E69"/>
    <w:rsid w:val="372E0A39"/>
    <w:rsid w:val="386B3547"/>
    <w:rsid w:val="38FD0280"/>
    <w:rsid w:val="394E3A01"/>
    <w:rsid w:val="3A671085"/>
    <w:rsid w:val="3AC31FA7"/>
    <w:rsid w:val="3B653468"/>
    <w:rsid w:val="3BDE0981"/>
    <w:rsid w:val="3BE0260A"/>
    <w:rsid w:val="3CF31938"/>
    <w:rsid w:val="3D193E8A"/>
    <w:rsid w:val="3D6427DA"/>
    <w:rsid w:val="3E222C1D"/>
    <w:rsid w:val="3EA60E32"/>
    <w:rsid w:val="3EC65926"/>
    <w:rsid w:val="403F0545"/>
    <w:rsid w:val="40630999"/>
    <w:rsid w:val="40F72451"/>
    <w:rsid w:val="41632039"/>
    <w:rsid w:val="432D4B4F"/>
    <w:rsid w:val="449226FF"/>
    <w:rsid w:val="44C707DB"/>
    <w:rsid w:val="456F6C60"/>
    <w:rsid w:val="45A35789"/>
    <w:rsid w:val="46070897"/>
    <w:rsid w:val="46AE3D24"/>
    <w:rsid w:val="478C6D40"/>
    <w:rsid w:val="47ED3FB9"/>
    <w:rsid w:val="48D75339"/>
    <w:rsid w:val="48F02D46"/>
    <w:rsid w:val="49D1028C"/>
    <w:rsid w:val="4A80535A"/>
    <w:rsid w:val="4A9517ED"/>
    <w:rsid w:val="4AE178D7"/>
    <w:rsid w:val="4BF153ED"/>
    <w:rsid w:val="4CBC7332"/>
    <w:rsid w:val="4D840FD7"/>
    <w:rsid w:val="4DA12EB5"/>
    <w:rsid w:val="4E001E97"/>
    <w:rsid w:val="4E2B5351"/>
    <w:rsid w:val="4E512EE2"/>
    <w:rsid w:val="4E98098A"/>
    <w:rsid w:val="4F84183D"/>
    <w:rsid w:val="50034E00"/>
    <w:rsid w:val="50267FE8"/>
    <w:rsid w:val="50C76184"/>
    <w:rsid w:val="50CA2E1F"/>
    <w:rsid w:val="510E11EA"/>
    <w:rsid w:val="51203FBC"/>
    <w:rsid w:val="51454BBE"/>
    <w:rsid w:val="51A00A76"/>
    <w:rsid w:val="51EA53BC"/>
    <w:rsid w:val="52306AA3"/>
    <w:rsid w:val="52346198"/>
    <w:rsid w:val="52FA3C02"/>
    <w:rsid w:val="539266D2"/>
    <w:rsid w:val="54791721"/>
    <w:rsid w:val="56CE38C5"/>
    <w:rsid w:val="57787B65"/>
    <w:rsid w:val="57E000D1"/>
    <w:rsid w:val="582E4D88"/>
    <w:rsid w:val="584C38D7"/>
    <w:rsid w:val="58EA5680"/>
    <w:rsid w:val="596B571A"/>
    <w:rsid w:val="59940421"/>
    <w:rsid w:val="5AA7663C"/>
    <w:rsid w:val="5AD1521D"/>
    <w:rsid w:val="5AFC3059"/>
    <w:rsid w:val="5B237896"/>
    <w:rsid w:val="5B9971F3"/>
    <w:rsid w:val="5C605450"/>
    <w:rsid w:val="5CC33B29"/>
    <w:rsid w:val="5CF8388F"/>
    <w:rsid w:val="5D295A3A"/>
    <w:rsid w:val="5E4F5567"/>
    <w:rsid w:val="5EA92A48"/>
    <w:rsid w:val="5EFE18C9"/>
    <w:rsid w:val="5F080270"/>
    <w:rsid w:val="5F97178E"/>
    <w:rsid w:val="5F9C12DD"/>
    <w:rsid w:val="602B3FDB"/>
    <w:rsid w:val="611A769D"/>
    <w:rsid w:val="612B495E"/>
    <w:rsid w:val="63541138"/>
    <w:rsid w:val="64357CC4"/>
    <w:rsid w:val="644674A6"/>
    <w:rsid w:val="64571771"/>
    <w:rsid w:val="64747162"/>
    <w:rsid w:val="649F2BF1"/>
    <w:rsid w:val="64E34229"/>
    <w:rsid w:val="654D14AB"/>
    <w:rsid w:val="66851871"/>
    <w:rsid w:val="669037D6"/>
    <w:rsid w:val="67AA38E9"/>
    <w:rsid w:val="680D2992"/>
    <w:rsid w:val="69363965"/>
    <w:rsid w:val="69546ED5"/>
    <w:rsid w:val="69822BDE"/>
    <w:rsid w:val="69A47932"/>
    <w:rsid w:val="69D40ED5"/>
    <w:rsid w:val="6AC93DAE"/>
    <w:rsid w:val="6AD078F7"/>
    <w:rsid w:val="6B35315E"/>
    <w:rsid w:val="6B3F3789"/>
    <w:rsid w:val="6C2352FE"/>
    <w:rsid w:val="6C5B6477"/>
    <w:rsid w:val="6C974860"/>
    <w:rsid w:val="6CCA5962"/>
    <w:rsid w:val="6CFB5A08"/>
    <w:rsid w:val="6D6E0364"/>
    <w:rsid w:val="6E236DB3"/>
    <w:rsid w:val="70342A60"/>
    <w:rsid w:val="703D032C"/>
    <w:rsid w:val="7185234B"/>
    <w:rsid w:val="71E470D1"/>
    <w:rsid w:val="726023F5"/>
    <w:rsid w:val="72823B85"/>
    <w:rsid w:val="733C3673"/>
    <w:rsid w:val="743C5520"/>
    <w:rsid w:val="749802E4"/>
    <w:rsid w:val="756E4712"/>
    <w:rsid w:val="75F53451"/>
    <w:rsid w:val="762B1F4A"/>
    <w:rsid w:val="76867512"/>
    <w:rsid w:val="76F97364"/>
    <w:rsid w:val="772B3637"/>
    <w:rsid w:val="77351852"/>
    <w:rsid w:val="77500987"/>
    <w:rsid w:val="77A15A1F"/>
    <w:rsid w:val="77F52B61"/>
    <w:rsid w:val="783754DF"/>
    <w:rsid w:val="78740C51"/>
    <w:rsid w:val="78E72921"/>
    <w:rsid w:val="792B1ED2"/>
    <w:rsid w:val="79932E20"/>
    <w:rsid w:val="7A4A1154"/>
    <w:rsid w:val="7A6412A6"/>
    <w:rsid w:val="7AB510EA"/>
    <w:rsid w:val="7AC853EF"/>
    <w:rsid w:val="7AE137D6"/>
    <w:rsid w:val="7C872AC1"/>
    <w:rsid w:val="7CB51FC5"/>
    <w:rsid w:val="7D7D643D"/>
    <w:rsid w:val="7E0E52D8"/>
    <w:rsid w:val="7F3721CB"/>
    <w:rsid w:val="7F9E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371</Words>
  <Characters>714</Characters>
  <Lines>0</Lines>
  <Paragraphs>0</Paragraphs>
  <TotalTime>0</TotalTime>
  <ScaleCrop>false</ScaleCrop>
  <LinksUpToDate>false</LinksUpToDate>
  <CharactersWithSpaces>721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2026-06-18T08:55:00Z</dcterms:created>
  <dc:creator>best</dc:creator>
  <cp:lastModifiedBy>best</cp:lastModifiedBy>
  <dcterms:modified xsi:type="dcterms:W3CDTF">2026-08-13T11:01:23Z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5CD09270069F40EDADC2CE88F2F79E5D_11</vt:lpwstr>
  </property>
  <property fmtid="{D5CDD505-2E9C-101B-9397-08002B2CF9AE}" pid="4" name="KSOTemplateDocerSaveRecord">
    <vt:lpwstr>eyJoZGlkIjoiYWI4MmM0ZDY1YWVjOTk1MjI1NTc2NmMyMGU1YzIxZTQiLCJ1c2VySWQiOiIzMzUxODQwNDAifQ==</vt:lpwstr>
  </property>
</Properties>
</file>